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39CE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Holbæk, d. 3/12 2025</w:t>
      </w:r>
    </w:p>
    <w:p w14:paraId="6B135E8A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</w:rPr>
      </w:pPr>
    </w:p>
    <w:p w14:paraId="611EB1A4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Kære bestyrelse, direktion og medaktionærer</w:t>
      </w:r>
    </w:p>
    <w:p w14:paraId="7191D4CA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</w:p>
    <w:p w14:paraId="029D3F06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På vegne af Dansk Aktionærforening vil jeg gerne her på generalforsamlingen anerkende Coloplasts stærke globale position – men også understrege nogle få forhold, hvor vi mener, at selskabet bør være mere tydelig, mere transparent og mere ambitiøst i sin kommunikation til aktionærerne.</w:t>
      </w:r>
    </w:p>
    <w:p w14:paraId="6587838C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</w:p>
    <w:p w14:paraId="1ACE7ECF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Strategi og investeringsplaner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EE399B8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Coloplast foretager betydelige investeringer i kapacitet, i produktudvikling og i markedsudvidelse. Men den langsigtede sammenhæng mellem disse investeringer og de forventede forbedringer i marginer og konkurrencestyrke er fortsat uklart formidlet. Aktionærerne har behov for større indsigt i de konkrete milepæle og effekter.</w:t>
      </w:r>
    </w:p>
    <w:p w14:paraId="7C8D35D4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Marginpres og omkostningsstyring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570E4F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senere års marginudfordringer er en af de mest centrale bekymringer for investorerne. </w:t>
      </w:r>
    </w:p>
    <w:p w14:paraId="36CCD620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savner en mere detaljeret redegørelse for udviklingen i omkostningsstrukturen og for de initiativer, der skal sikre, at marginerne fortsat bevæger sig i den rigtige retning.</w:t>
      </w:r>
    </w:p>
    <w:p w14:paraId="6B3F52E7" w14:textId="77777777" w:rsidR="000E3013" w:rsidRDefault="000E3013" w:rsidP="000E3013">
      <w:pPr>
        <w:pStyle w:val="NormalWeb"/>
        <w:spacing w:before="0" w:beforeAutospacing="0" w:after="180" w:afterAutospacing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ESG, transparens og risikostyring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5C5A7B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en global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medico</w:t>
      </w:r>
      <w:proofErr w:type="spellEnd"/>
      <w:r>
        <w:rPr>
          <w:rFonts w:ascii="Times New Roman" w:hAnsi="Times New Roman" w:cs="Times New Roman"/>
          <w:sz w:val="28"/>
          <w:szCs w:val="28"/>
        </w:rPr>
        <w:t>-virksomhed er forsyningssikkerhed, kvalitetsstyring og compliance afgørende. Vi savner mere konkret rapportering om både geopolitiske risici, forsyningskæder og miljøpåvirkning.</w:t>
      </w:r>
    </w:p>
    <w:p w14:paraId="2D08168C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</w:p>
    <w:p w14:paraId="2A55C80F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Virksomheden står finansielt stærkt i 2024/2025 med høj indtjening, stabil vækst og gode cash flows – men udfordres af marginpres, betydelige transformations-omkostninger og stigende global kompleksitet.</w:t>
      </w:r>
    </w:p>
    <w:p w14:paraId="37E8C110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Coloplast skaber fortsat solid vækst og værdi på de midler der investeres i og det er en vigtig indikator for langsigtet økonomisk sundhed, ligesom virksomheden både har kapital og position til at styrke porteføljen gennem opkøb i nærliggende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-segmenter. </w:t>
      </w:r>
    </w:p>
    <w:p w14:paraId="757F4EF1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Afslutningsvis har jeg 3 spørgsmål til bestyrelsen:</w:t>
      </w:r>
    </w:p>
    <w:p w14:paraId="30046C30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</w:p>
    <w:p w14:paraId="34B731FF" w14:textId="77777777" w:rsidR="000E3013" w:rsidRDefault="000E3013" w:rsidP="000E3013">
      <w:pPr>
        <w:numPr>
          <w:ilvl w:val="0"/>
          <w:numId w:val="1"/>
        </w:numPr>
        <w:spacing w:after="1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Kan bestyrelsen tydeliggøre, hvilke specifikke milepæle og finansielle effekter Coloplast forventer at realisere som følge af de store investeringer i kapacitet og innovation de kommende 2–3 år – og hvordan man vil måle, om investeringerne leverer den forventede værdiskabelse?</w:t>
      </w:r>
    </w:p>
    <w:p w14:paraId="7305E531" w14:textId="77777777" w:rsidR="000E3013" w:rsidRDefault="000E3013" w:rsidP="000E3013">
      <w:pPr>
        <w:numPr>
          <w:ilvl w:val="0"/>
          <w:numId w:val="1"/>
        </w:numPr>
        <w:spacing w:after="1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Hvilke konkrete initiativer vil bestyrelsen iværksætte for at modvirke det vedvarende marginpres – og hvordan kan aktionærerne fortsat forvente, at marginerne fortsat bevæger sig i en positiv retning?</w:t>
      </w:r>
    </w:p>
    <w:p w14:paraId="443675AC" w14:textId="77777777" w:rsidR="000E3013" w:rsidRDefault="000E3013" w:rsidP="000E3013">
      <w:pPr>
        <w:numPr>
          <w:ilvl w:val="0"/>
          <w:numId w:val="1"/>
        </w:numPr>
        <w:spacing w:after="1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Kan bestyrelsen uddybe, hvilke centrale risici i forsyningskæden der vurderes som mest kritiske i øjeblikket, og hvordan disse risici håndteres – især i lyset af geopolitiske spændinger og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ændringer globalt?</w:t>
      </w:r>
    </w:p>
    <w:p w14:paraId="784D1E79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</w:p>
    <w:p w14:paraId="419703BD" w14:textId="77777777" w:rsidR="000E3013" w:rsidRDefault="000E3013" w:rsidP="000E3013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Dansk Aktionærforening tror vi fortsat på, at Coloplast fortsætter sin succes på både det danske men også det globale marked. Men denne succes kræver klare mål, stærk </w:t>
      </w:r>
      <w:proofErr w:type="spellStart"/>
      <w:r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 fuld transparens over for aktionærerne. </w:t>
      </w:r>
    </w:p>
    <w:p w14:paraId="59774632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opfordrer bestyrelsen til at styrke kommunikationen og tydeliggøre selskabets retning på områder, hvor usikkerheden i dag er for høj.</w:t>
      </w:r>
    </w:p>
    <w:p w14:paraId="4FCCD284" w14:textId="77777777" w:rsidR="000E3013" w:rsidRDefault="000E3013" w:rsidP="000E3013">
      <w:pPr>
        <w:pStyle w:val="NormalWeb"/>
        <w:spacing w:before="0" w:beforeAutospacing="0" w:after="18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 for ordet.</w:t>
      </w:r>
    </w:p>
    <w:p w14:paraId="7FB4F06F" w14:textId="77777777" w:rsidR="000E3013" w:rsidRDefault="000E3013" w:rsidP="000E301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BK/4/12/25</w:t>
      </w:r>
      <w:r>
        <w:rPr>
          <w:rFonts w:eastAsia="Times New Roman"/>
          <w:sz w:val="28"/>
          <w:szCs w:val="28"/>
        </w:rPr>
        <w:br/>
      </w:r>
    </w:p>
    <w:p w14:paraId="48DA8C61" w14:textId="4CA9F7EC" w:rsidR="000E3013" w:rsidRDefault="000E3013">
      <w:r>
        <w:t>Efterskrift:</w:t>
      </w:r>
    </w:p>
    <w:p w14:paraId="3645F1BF" w14:textId="1056E545" w:rsidR="000E3013" w:rsidRDefault="000E3013">
      <w:r>
        <w:t>Generalforsamling i Humlebæk</w:t>
      </w:r>
    </w:p>
    <w:p w14:paraId="37A56E5F" w14:textId="7CD5F45A" w:rsidR="000E3013" w:rsidRDefault="000E3013">
      <w:r>
        <w:t>122 deltagere</w:t>
      </w:r>
    </w:p>
    <w:p w14:paraId="65B8FBEC" w14:textId="479957EE" w:rsidR="000E3013" w:rsidRDefault="000E3013">
      <w:r>
        <w:t>90 aktionærer</w:t>
      </w:r>
    </w:p>
    <w:p w14:paraId="06F047A1" w14:textId="43C7EF44" w:rsidR="000E3013" w:rsidRDefault="000E3013">
      <w:r>
        <w:t>77,9 repræsenteret kapital</w:t>
      </w:r>
    </w:p>
    <w:p w14:paraId="02A08CB7" w14:textId="64665CC4" w:rsidR="000E3013" w:rsidRDefault="000E3013">
      <w:r>
        <w:t>Jette N. Andersen, bestyrelsesleder</w:t>
      </w:r>
    </w:p>
    <w:p w14:paraId="1A652A81" w14:textId="77777777" w:rsidR="00B24203" w:rsidRDefault="00B24203"/>
    <w:p w14:paraId="36ECEEE2" w14:textId="232CCC80" w:rsidR="000E3013" w:rsidRDefault="000E3013">
      <w:r>
        <w:t>Dirigent Niels Kornerup</w:t>
      </w:r>
    </w:p>
    <w:p w14:paraId="4AB1EB50" w14:textId="7DEE3825" w:rsidR="000E3013" w:rsidRDefault="000E3013">
      <w:r>
        <w:t xml:space="preserve">Coloplast hjælper årligt 2 </w:t>
      </w:r>
      <w:proofErr w:type="spellStart"/>
      <w:r>
        <w:t>mio</w:t>
      </w:r>
      <w:proofErr w:type="spellEnd"/>
      <w:r>
        <w:t xml:space="preserve"> mennesker</w:t>
      </w:r>
    </w:p>
    <w:p w14:paraId="43F73662" w14:textId="2861F3F7" w:rsidR="000E3013" w:rsidRDefault="000E3013">
      <w:r>
        <w:t>Visse udfordringer i årets løb</w:t>
      </w:r>
    </w:p>
    <w:p w14:paraId="6C29EF70" w14:textId="77777777" w:rsidR="000E3013" w:rsidRDefault="000E3013">
      <w:r>
        <w:t>Blandt andet tilbagekaldelse af medicin</w:t>
      </w:r>
    </w:p>
    <w:p w14:paraId="33547E1F" w14:textId="0A67150D" w:rsidR="000E3013" w:rsidRDefault="000E3013">
      <w:r>
        <w:t>Innovation får fremover en mere central rolle</w:t>
      </w:r>
    </w:p>
    <w:p w14:paraId="0DEE1085" w14:textId="478A32AE" w:rsidR="000E3013" w:rsidRDefault="000E3013">
      <w:r>
        <w:t>Omkostningsniveauet er og bliver tilpasset</w:t>
      </w:r>
    </w:p>
    <w:p w14:paraId="4158D903" w14:textId="29DDC4EC" w:rsidR="000E3013" w:rsidRDefault="000E3013">
      <w:r>
        <w:t>Skift i ledelse</w:t>
      </w:r>
    </w:p>
    <w:p w14:paraId="7670686C" w14:textId="2DF00363" w:rsidR="000E3013" w:rsidRDefault="00B24203">
      <w:r>
        <w:t>Coloplast bliver bedre til at levere frem til 2030</w:t>
      </w:r>
    </w:p>
    <w:p w14:paraId="0E4B5C20" w14:textId="0CA2CA73" w:rsidR="00B24203" w:rsidRDefault="00B24203">
      <w:r>
        <w:t>Høj tilfredshed med bestyrelsens kompetencer</w:t>
      </w:r>
    </w:p>
    <w:p w14:paraId="367746E4" w14:textId="40605EB0" w:rsidR="00B24203" w:rsidRDefault="00B24203">
      <w:r>
        <w:t>Impact4 er afgørende for Coloplasts fremtid</w:t>
      </w:r>
    </w:p>
    <w:p w14:paraId="1F8E1458" w14:textId="49BBCCD4" w:rsidR="00B24203" w:rsidRDefault="00B24203">
      <w:r>
        <w:lastRenderedPageBreak/>
        <w:t xml:space="preserve">Formål: At hjælpe 4 </w:t>
      </w:r>
      <w:proofErr w:type="spellStart"/>
      <w:r>
        <w:t>mio</w:t>
      </w:r>
      <w:proofErr w:type="spellEnd"/>
      <w:r>
        <w:t xml:space="preserve"> mennesker fremover</w:t>
      </w:r>
    </w:p>
    <w:p w14:paraId="5792D8FB" w14:textId="18D9F0CE" w:rsidR="00B24203" w:rsidRDefault="00B24203">
      <w:r>
        <w:t>Fremover bedre marginer</w:t>
      </w:r>
    </w:p>
    <w:p w14:paraId="6CFCF0AD" w14:textId="0384C752" w:rsidR="00B24203" w:rsidRDefault="00B24203">
      <w:r>
        <w:t>Stærk position i Kina</w:t>
      </w:r>
    </w:p>
    <w:p w14:paraId="6D59D98F" w14:textId="183039B9" w:rsidR="00B24203" w:rsidRDefault="00B24203">
      <w:r>
        <w:t>Forsyningskæden følges tær!</w:t>
      </w:r>
    </w:p>
    <w:sectPr w:rsidR="00B242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35D05"/>
    <w:multiLevelType w:val="multilevel"/>
    <w:tmpl w:val="C500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89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13"/>
    <w:rsid w:val="000E3013"/>
    <w:rsid w:val="008317EB"/>
    <w:rsid w:val="00B24203"/>
    <w:rsid w:val="00C76540"/>
    <w:rsid w:val="00CE6540"/>
    <w:rsid w:val="00F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C651"/>
  <w15:chartTrackingRefBased/>
  <w15:docId w15:val="{436AF44C-5681-4E90-BE26-DA93F3C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13"/>
    <w:pPr>
      <w:spacing w:after="0" w:line="240" w:lineRule="auto"/>
    </w:pPr>
    <w:rPr>
      <w:rFonts w:ascii="Aptos" w:hAnsi="Aptos" w:cs="Aptos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3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3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3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3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3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3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3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3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3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3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3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301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301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30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30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30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30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3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3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3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30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30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301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3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301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30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0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492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Kongsted</dc:creator>
  <cp:keywords/>
  <dc:description/>
  <cp:lastModifiedBy>Bjarne Kongsted</cp:lastModifiedBy>
  <cp:revision>2</cp:revision>
  <dcterms:created xsi:type="dcterms:W3CDTF">2025-12-10T19:53:00Z</dcterms:created>
  <dcterms:modified xsi:type="dcterms:W3CDTF">2025-12-10T19:53:00Z</dcterms:modified>
</cp:coreProperties>
</file>