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5B7D0" w14:textId="77777777" w:rsidR="00383EE4" w:rsidRPr="005023E5" w:rsidRDefault="00383EE4" w:rsidP="00383EE4">
      <w:pPr>
        <w:spacing w:after="0" w:line="240" w:lineRule="auto"/>
        <w:jc w:val="both"/>
        <w:rPr>
          <w:rFonts w:ascii="Verdana" w:hAnsi="Verdana"/>
          <w:b/>
          <w:bCs/>
          <w:i/>
          <w:iCs/>
          <w:sz w:val="20"/>
          <w:szCs w:val="20"/>
        </w:rPr>
      </w:pPr>
    </w:p>
    <w:p w14:paraId="7CCDAAD8" w14:textId="7678BF06" w:rsidR="00A5240D" w:rsidRPr="00387700" w:rsidRDefault="00A5240D" w:rsidP="00383EE4">
      <w:pPr>
        <w:spacing w:after="0" w:line="240" w:lineRule="auto"/>
        <w:jc w:val="both"/>
        <w:rPr>
          <w:rFonts w:ascii="Verdana" w:hAnsi="Verdana"/>
          <w:b/>
          <w:bCs/>
          <w:i/>
          <w:iCs/>
          <w:sz w:val="28"/>
          <w:szCs w:val="28"/>
        </w:rPr>
      </w:pPr>
      <w:r w:rsidRPr="00387700">
        <w:rPr>
          <w:rFonts w:ascii="Verdana" w:hAnsi="Verdana"/>
          <w:b/>
          <w:bCs/>
          <w:i/>
          <w:iCs/>
          <w:sz w:val="28"/>
          <w:szCs w:val="28"/>
        </w:rPr>
        <w:t>NOVO</w:t>
      </w:r>
      <w:r w:rsidR="00544D58" w:rsidRPr="00387700">
        <w:rPr>
          <w:rFonts w:ascii="Verdana" w:hAnsi="Verdana"/>
          <w:b/>
          <w:bCs/>
          <w:i/>
          <w:iCs/>
          <w:sz w:val="28"/>
          <w:szCs w:val="28"/>
        </w:rPr>
        <w:t xml:space="preserve"> </w:t>
      </w:r>
      <w:r w:rsidR="00387700">
        <w:rPr>
          <w:rFonts w:ascii="Verdana" w:hAnsi="Verdana"/>
          <w:b/>
          <w:bCs/>
          <w:i/>
          <w:iCs/>
          <w:sz w:val="28"/>
          <w:szCs w:val="28"/>
        </w:rPr>
        <w:t>me</w:t>
      </w:r>
      <w:r w:rsidR="00544D58" w:rsidRPr="00387700">
        <w:rPr>
          <w:rFonts w:ascii="Verdana" w:hAnsi="Verdana"/>
          <w:b/>
          <w:bCs/>
          <w:i/>
          <w:iCs/>
          <w:sz w:val="28"/>
          <w:szCs w:val="28"/>
        </w:rPr>
        <w:t>d rekordindtjening, men nedjusterer for 2. gang</w:t>
      </w:r>
    </w:p>
    <w:p w14:paraId="717DBAC4" w14:textId="77777777" w:rsidR="00383EE4" w:rsidRDefault="00383EE4" w:rsidP="00383EE4">
      <w:pPr>
        <w:spacing w:after="0" w:line="240" w:lineRule="auto"/>
        <w:jc w:val="both"/>
        <w:rPr>
          <w:rFonts w:ascii="Verdana" w:hAnsi="Verdana"/>
          <w:b/>
          <w:bCs/>
          <w:i/>
          <w:iCs/>
        </w:rPr>
      </w:pPr>
    </w:p>
    <w:p w14:paraId="720D4996" w14:textId="77777777" w:rsidR="005F664D" w:rsidRPr="005F664D" w:rsidRDefault="005F664D" w:rsidP="00387700">
      <w:pPr>
        <w:spacing w:after="0" w:line="240" w:lineRule="auto"/>
        <w:jc w:val="both"/>
        <w:rPr>
          <w:rFonts w:ascii="Verdana" w:eastAsia="Times New Roman" w:hAnsi="Verdana" w:cs="Times New Roman"/>
          <w:b/>
          <w:bCs/>
          <w:i/>
          <w:iCs/>
          <w:color w:val="222222"/>
          <w:sz w:val="20"/>
          <w:szCs w:val="20"/>
          <w:lang w:eastAsia="da-DK"/>
        </w:rPr>
      </w:pPr>
      <w:r w:rsidRPr="005F664D">
        <w:rPr>
          <w:rFonts w:ascii="Verdana" w:eastAsia="Times New Roman" w:hAnsi="Verdana" w:cs="Times New Roman"/>
          <w:b/>
          <w:bCs/>
          <w:i/>
          <w:iCs/>
          <w:color w:val="222222"/>
          <w:sz w:val="20"/>
          <w:szCs w:val="20"/>
          <w:lang w:eastAsia="da-DK"/>
        </w:rPr>
        <w:t>Nu er det for meget. Forvirringen er total.</w:t>
      </w:r>
    </w:p>
    <w:p w14:paraId="02CCEEB1" w14:textId="77777777" w:rsidR="005F664D" w:rsidRPr="005F664D" w:rsidRDefault="005F664D" w:rsidP="00387700">
      <w:pPr>
        <w:spacing w:after="0" w:line="240" w:lineRule="auto"/>
        <w:jc w:val="both"/>
        <w:rPr>
          <w:rFonts w:ascii="Verdana" w:eastAsia="Times New Roman" w:hAnsi="Verdana" w:cs="Times New Roman"/>
          <w:b/>
          <w:bCs/>
          <w:i/>
          <w:iCs/>
          <w:color w:val="222222"/>
          <w:sz w:val="20"/>
          <w:szCs w:val="20"/>
          <w:lang w:eastAsia="da-DK"/>
        </w:rPr>
      </w:pPr>
    </w:p>
    <w:p w14:paraId="0AED9EB2" w14:textId="70DDD89C" w:rsidR="005F664D" w:rsidRPr="005F664D" w:rsidRDefault="005F664D" w:rsidP="00387700">
      <w:pPr>
        <w:spacing w:after="0" w:line="240" w:lineRule="auto"/>
        <w:jc w:val="both"/>
        <w:rPr>
          <w:rFonts w:ascii="Verdana" w:eastAsia="Times New Roman" w:hAnsi="Verdana" w:cs="Times New Roman"/>
          <w:b/>
          <w:bCs/>
          <w:i/>
          <w:iCs/>
          <w:color w:val="222222"/>
          <w:sz w:val="20"/>
          <w:szCs w:val="20"/>
          <w:lang w:eastAsia="da-DK"/>
        </w:rPr>
      </w:pPr>
      <w:r w:rsidRPr="005F664D">
        <w:rPr>
          <w:rFonts w:ascii="Verdana" w:eastAsia="Times New Roman" w:hAnsi="Verdana" w:cs="Times New Roman"/>
          <w:b/>
          <w:bCs/>
          <w:i/>
          <w:iCs/>
          <w:color w:val="222222"/>
          <w:sz w:val="20"/>
          <w:szCs w:val="20"/>
          <w:lang w:eastAsia="da-DK"/>
        </w:rPr>
        <w:t xml:space="preserve">NOVO nedjusterer for 2. gang, men bedømt på foreløbig rapport til fondsbørsen om 1. halvår, viser de anførte økonomital for indtjeningen </w:t>
      </w:r>
      <w:r w:rsidR="005A32AE">
        <w:rPr>
          <w:rFonts w:ascii="Verdana" w:eastAsia="Times New Roman" w:hAnsi="Verdana" w:cs="Times New Roman"/>
          <w:b/>
          <w:bCs/>
          <w:i/>
          <w:iCs/>
          <w:color w:val="222222"/>
          <w:sz w:val="20"/>
          <w:szCs w:val="20"/>
          <w:lang w:eastAsia="da-DK"/>
        </w:rPr>
        <w:t xml:space="preserve">rekord </w:t>
      </w:r>
      <w:r w:rsidRPr="005F664D">
        <w:rPr>
          <w:rFonts w:ascii="Verdana" w:eastAsia="Times New Roman" w:hAnsi="Verdana" w:cs="Times New Roman"/>
          <w:b/>
          <w:bCs/>
          <w:i/>
          <w:iCs/>
          <w:color w:val="222222"/>
          <w:sz w:val="20"/>
          <w:szCs w:val="20"/>
          <w:lang w:eastAsia="da-DK"/>
        </w:rPr>
        <w:t>i EPS med 2 cifret vækst.</w:t>
      </w:r>
      <w:r w:rsidR="00061EFF">
        <w:rPr>
          <w:rFonts w:ascii="Verdana" w:eastAsia="Times New Roman" w:hAnsi="Verdana" w:cs="Times New Roman"/>
          <w:b/>
          <w:bCs/>
          <w:i/>
          <w:iCs/>
          <w:color w:val="222222"/>
          <w:sz w:val="20"/>
          <w:szCs w:val="20"/>
          <w:lang w:eastAsia="da-DK"/>
        </w:rPr>
        <w:t xml:space="preserve"> EPS er bundlinjen i resultatopgørelsen </w:t>
      </w:r>
      <w:r w:rsidR="0076661B">
        <w:rPr>
          <w:rFonts w:ascii="Verdana" w:eastAsia="Times New Roman" w:hAnsi="Verdana" w:cs="Times New Roman"/>
          <w:b/>
          <w:bCs/>
          <w:i/>
          <w:iCs/>
          <w:color w:val="222222"/>
          <w:sz w:val="20"/>
          <w:szCs w:val="20"/>
          <w:lang w:eastAsia="da-DK"/>
        </w:rPr>
        <w:t>per aktie</w:t>
      </w:r>
      <w:r w:rsidR="006A3856">
        <w:rPr>
          <w:rFonts w:ascii="Verdana" w:eastAsia="Times New Roman" w:hAnsi="Verdana" w:cs="Times New Roman"/>
          <w:b/>
          <w:bCs/>
          <w:i/>
          <w:iCs/>
          <w:color w:val="222222"/>
          <w:sz w:val="20"/>
          <w:szCs w:val="20"/>
          <w:lang w:eastAsia="da-DK"/>
        </w:rPr>
        <w:t xml:space="preserve"> </w:t>
      </w:r>
      <w:r w:rsidR="00061EFF">
        <w:rPr>
          <w:rFonts w:ascii="Verdana" w:eastAsia="Times New Roman" w:hAnsi="Verdana" w:cs="Times New Roman"/>
          <w:b/>
          <w:bCs/>
          <w:i/>
          <w:iCs/>
          <w:color w:val="222222"/>
          <w:sz w:val="20"/>
          <w:szCs w:val="20"/>
          <w:lang w:eastAsia="da-DK"/>
        </w:rPr>
        <w:t xml:space="preserve">og </w:t>
      </w:r>
      <w:r w:rsidR="00806359">
        <w:rPr>
          <w:rFonts w:ascii="Verdana" w:eastAsia="Times New Roman" w:hAnsi="Verdana" w:cs="Times New Roman"/>
          <w:b/>
          <w:bCs/>
          <w:i/>
          <w:iCs/>
          <w:color w:val="222222"/>
          <w:sz w:val="20"/>
          <w:szCs w:val="20"/>
          <w:lang w:eastAsia="da-DK"/>
        </w:rPr>
        <w:t>er under normale omstændigheder</w:t>
      </w:r>
      <w:r w:rsidR="005A32AE">
        <w:rPr>
          <w:rFonts w:ascii="Verdana" w:eastAsia="Times New Roman" w:hAnsi="Verdana" w:cs="Times New Roman"/>
          <w:b/>
          <w:bCs/>
          <w:i/>
          <w:iCs/>
          <w:color w:val="222222"/>
          <w:sz w:val="20"/>
          <w:szCs w:val="20"/>
          <w:lang w:eastAsia="da-DK"/>
        </w:rPr>
        <w:t xml:space="preserve"> </w:t>
      </w:r>
      <w:r w:rsidR="00760779">
        <w:rPr>
          <w:rFonts w:ascii="Verdana" w:eastAsia="Times New Roman" w:hAnsi="Verdana" w:cs="Times New Roman"/>
          <w:b/>
          <w:bCs/>
          <w:i/>
          <w:iCs/>
          <w:color w:val="222222"/>
          <w:sz w:val="20"/>
          <w:szCs w:val="20"/>
          <w:lang w:eastAsia="da-DK"/>
        </w:rPr>
        <w:t xml:space="preserve">stærkt </w:t>
      </w:r>
      <w:r w:rsidR="00B71C6F">
        <w:rPr>
          <w:rFonts w:ascii="Verdana" w:eastAsia="Times New Roman" w:hAnsi="Verdana" w:cs="Times New Roman"/>
          <w:b/>
          <w:bCs/>
          <w:i/>
          <w:iCs/>
          <w:color w:val="222222"/>
          <w:sz w:val="20"/>
          <w:szCs w:val="20"/>
          <w:lang w:eastAsia="da-DK"/>
        </w:rPr>
        <w:t>med</w:t>
      </w:r>
      <w:r w:rsidR="00061EFF">
        <w:rPr>
          <w:rFonts w:ascii="Verdana" w:eastAsia="Times New Roman" w:hAnsi="Verdana" w:cs="Times New Roman"/>
          <w:b/>
          <w:bCs/>
          <w:i/>
          <w:iCs/>
          <w:color w:val="222222"/>
          <w:sz w:val="20"/>
          <w:szCs w:val="20"/>
          <w:lang w:eastAsia="da-DK"/>
        </w:rPr>
        <w:t xml:space="preserve">bestemmende for </w:t>
      </w:r>
      <w:r w:rsidR="00656B51">
        <w:rPr>
          <w:rFonts w:ascii="Verdana" w:eastAsia="Times New Roman" w:hAnsi="Verdana" w:cs="Times New Roman"/>
          <w:b/>
          <w:bCs/>
          <w:i/>
          <w:iCs/>
          <w:color w:val="222222"/>
          <w:sz w:val="20"/>
          <w:szCs w:val="20"/>
          <w:lang w:eastAsia="da-DK"/>
        </w:rPr>
        <w:t xml:space="preserve">en </w:t>
      </w:r>
      <w:r w:rsidR="00061EFF">
        <w:rPr>
          <w:rFonts w:ascii="Verdana" w:eastAsia="Times New Roman" w:hAnsi="Verdana" w:cs="Times New Roman"/>
          <w:b/>
          <w:bCs/>
          <w:i/>
          <w:iCs/>
          <w:color w:val="222222"/>
          <w:sz w:val="20"/>
          <w:szCs w:val="20"/>
          <w:lang w:eastAsia="da-DK"/>
        </w:rPr>
        <w:t>aktie</w:t>
      </w:r>
      <w:r w:rsidR="00656B51">
        <w:rPr>
          <w:rFonts w:ascii="Verdana" w:eastAsia="Times New Roman" w:hAnsi="Verdana" w:cs="Times New Roman"/>
          <w:b/>
          <w:bCs/>
          <w:i/>
          <w:iCs/>
          <w:color w:val="222222"/>
          <w:sz w:val="20"/>
          <w:szCs w:val="20"/>
          <w:lang w:eastAsia="da-DK"/>
        </w:rPr>
        <w:t>s</w:t>
      </w:r>
      <w:r w:rsidR="00061EFF">
        <w:rPr>
          <w:rFonts w:ascii="Verdana" w:eastAsia="Times New Roman" w:hAnsi="Verdana" w:cs="Times New Roman"/>
          <w:b/>
          <w:bCs/>
          <w:i/>
          <w:iCs/>
          <w:color w:val="222222"/>
          <w:sz w:val="20"/>
          <w:szCs w:val="20"/>
          <w:lang w:eastAsia="da-DK"/>
        </w:rPr>
        <w:t xml:space="preserve"> </w:t>
      </w:r>
      <w:r w:rsidR="00806359">
        <w:rPr>
          <w:rFonts w:ascii="Verdana" w:eastAsia="Times New Roman" w:hAnsi="Verdana" w:cs="Times New Roman"/>
          <w:b/>
          <w:bCs/>
          <w:i/>
          <w:iCs/>
          <w:color w:val="222222"/>
          <w:sz w:val="20"/>
          <w:szCs w:val="20"/>
          <w:lang w:eastAsia="da-DK"/>
        </w:rPr>
        <w:t>prissætning</w:t>
      </w:r>
    </w:p>
    <w:p w14:paraId="58EDD474" w14:textId="77777777" w:rsidR="005F664D" w:rsidRPr="005F664D" w:rsidRDefault="005F664D" w:rsidP="00387700">
      <w:pPr>
        <w:spacing w:after="0" w:line="240" w:lineRule="auto"/>
        <w:jc w:val="both"/>
        <w:rPr>
          <w:rFonts w:ascii="Verdana" w:eastAsia="Times New Roman" w:hAnsi="Verdana" w:cs="Times New Roman"/>
          <w:b/>
          <w:bCs/>
          <w:i/>
          <w:iCs/>
          <w:color w:val="222222"/>
          <w:sz w:val="20"/>
          <w:szCs w:val="20"/>
          <w:lang w:eastAsia="da-DK"/>
        </w:rPr>
      </w:pPr>
    </w:p>
    <w:p w14:paraId="36FC430B" w14:textId="77777777" w:rsidR="005F664D" w:rsidRDefault="005F664D" w:rsidP="00387700">
      <w:pPr>
        <w:spacing w:after="0" w:line="240" w:lineRule="auto"/>
        <w:jc w:val="both"/>
        <w:rPr>
          <w:rFonts w:ascii="Verdana" w:eastAsia="Times New Roman" w:hAnsi="Verdana" w:cs="Times New Roman"/>
          <w:b/>
          <w:bCs/>
          <w:i/>
          <w:iCs/>
          <w:color w:val="222222"/>
          <w:sz w:val="20"/>
          <w:szCs w:val="20"/>
          <w:lang w:eastAsia="da-DK"/>
        </w:rPr>
      </w:pPr>
      <w:r w:rsidRPr="005F664D">
        <w:rPr>
          <w:rFonts w:ascii="Verdana" w:eastAsia="Times New Roman" w:hAnsi="Verdana" w:cs="Times New Roman"/>
          <w:b/>
          <w:bCs/>
          <w:i/>
          <w:iCs/>
          <w:color w:val="222222"/>
          <w:sz w:val="20"/>
          <w:szCs w:val="20"/>
          <w:lang w:eastAsia="da-DK"/>
        </w:rPr>
        <w:t>DAF opfordres til at sende spørgsmål til NOVOs bestyrelse.</w:t>
      </w:r>
    </w:p>
    <w:p w14:paraId="28732A2E" w14:textId="77777777" w:rsidR="00B7552E" w:rsidRDefault="00B7552E" w:rsidP="00387700">
      <w:pPr>
        <w:spacing w:after="0" w:line="240" w:lineRule="auto"/>
        <w:jc w:val="both"/>
        <w:rPr>
          <w:rFonts w:ascii="Verdana" w:eastAsia="Times New Roman" w:hAnsi="Verdana" w:cs="Times New Roman"/>
          <w:b/>
          <w:bCs/>
          <w:i/>
          <w:iCs/>
          <w:color w:val="222222"/>
          <w:sz w:val="20"/>
          <w:szCs w:val="20"/>
          <w:lang w:eastAsia="da-DK"/>
        </w:rPr>
      </w:pPr>
    </w:p>
    <w:p w14:paraId="79CE227C" w14:textId="3639A996" w:rsidR="00B7552E" w:rsidRPr="005F664D" w:rsidRDefault="00F4385E" w:rsidP="00387700">
      <w:pPr>
        <w:spacing w:after="0" w:line="240" w:lineRule="auto"/>
        <w:jc w:val="both"/>
        <w:rPr>
          <w:rFonts w:ascii="Verdana" w:eastAsia="Times New Roman" w:hAnsi="Verdana" w:cs="Times New Roman"/>
          <w:b/>
          <w:bCs/>
          <w:i/>
          <w:iCs/>
          <w:color w:val="222222"/>
          <w:sz w:val="20"/>
          <w:szCs w:val="20"/>
          <w:lang w:eastAsia="da-DK"/>
        </w:rPr>
      </w:pPr>
      <w:r>
        <w:rPr>
          <w:rFonts w:ascii="Verdana" w:eastAsia="Times New Roman" w:hAnsi="Verdana" w:cs="Times New Roman"/>
          <w:b/>
          <w:bCs/>
          <w:i/>
          <w:iCs/>
          <w:color w:val="222222"/>
          <w:sz w:val="20"/>
          <w:szCs w:val="20"/>
          <w:lang w:eastAsia="da-DK"/>
        </w:rPr>
        <w:t>Af</w:t>
      </w:r>
      <w:r w:rsidR="00B7552E">
        <w:rPr>
          <w:rFonts w:ascii="Verdana" w:eastAsia="Times New Roman" w:hAnsi="Verdana" w:cs="Times New Roman"/>
          <w:b/>
          <w:bCs/>
          <w:i/>
          <w:iCs/>
          <w:color w:val="222222"/>
          <w:sz w:val="20"/>
          <w:szCs w:val="20"/>
          <w:lang w:eastAsia="da-DK"/>
        </w:rPr>
        <w:t>, DAF-Vestegnen ved Hans Aage Andersen</w:t>
      </w:r>
    </w:p>
    <w:p w14:paraId="06A4D08C" w14:textId="77777777" w:rsidR="005F664D" w:rsidRPr="005F664D" w:rsidRDefault="005F664D" w:rsidP="005F664D">
      <w:pPr>
        <w:spacing w:after="0" w:line="240" w:lineRule="auto"/>
        <w:rPr>
          <w:rFonts w:ascii="Times New Roman" w:eastAsia="Times New Roman" w:hAnsi="Times New Roman" w:cs="Times New Roman"/>
          <w:sz w:val="24"/>
          <w:szCs w:val="24"/>
          <w:lang w:eastAsia="da-DK"/>
        </w:rPr>
      </w:pPr>
    </w:p>
    <w:p w14:paraId="4B8772AC" w14:textId="0E9B5F40" w:rsidR="00A56DD7" w:rsidRPr="0016762D" w:rsidRDefault="009B64CF" w:rsidP="00383EE4">
      <w:pPr>
        <w:spacing w:after="0" w:line="240" w:lineRule="auto"/>
        <w:jc w:val="both"/>
        <w:rPr>
          <w:rFonts w:ascii="Verdana" w:hAnsi="Verdana"/>
          <w:b/>
          <w:bCs/>
          <w:i/>
          <w:iCs/>
          <w:sz w:val="28"/>
          <w:szCs w:val="28"/>
        </w:rPr>
      </w:pPr>
      <w:r>
        <w:rPr>
          <w:rFonts w:ascii="Verdana" w:hAnsi="Verdana"/>
          <w:b/>
          <w:bCs/>
          <w:i/>
          <w:iCs/>
          <w:sz w:val="28"/>
          <w:szCs w:val="28"/>
        </w:rPr>
        <w:t>Læs konklusionen nedenfor:</w:t>
      </w:r>
    </w:p>
    <w:p w14:paraId="770E7B40" w14:textId="77777777" w:rsidR="00383EE4" w:rsidRDefault="00383EE4" w:rsidP="00383EE4">
      <w:pPr>
        <w:spacing w:after="0" w:line="240" w:lineRule="auto"/>
        <w:jc w:val="both"/>
        <w:rPr>
          <w:rFonts w:ascii="Verdana" w:hAnsi="Verdana"/>
          <w:b/>
          <w:bCs/>
          <w:i/>
          <w:iCs/>
        </w:rPr>
      </w:pPr>
    </w:p>
    <w:p w14:paraId="04B6F5DD" w14:textId="7F72ED81" w:rsidR="00383EE4" w:rsidRPr="006A3856" w:rsidRDefault="00383EE4" w:rsidP="00383EE4">
      <w:pPr>
        <w:spacing w:after="0" w:line="240" w:lineRule="auto"/>
        <w:jc w:val="both"/>
        <w:rPr>
          <w:rFonts w:ascii="Verdana" w:hAnsi="Verdana"/>
          <w:b/>
          <w:bCs/>
          <w:i/>
          <w:iCs/>
          <w:sz w:val="20"/>
          <w:szCs w:val="20"/>
        </w:rPr>
      </w:pPr>
      <w:r w:rsidRPr="006A3856">
        <w:rPr>
          <w:rFonts w:ascii="Verdana" w:hAnsi="Verdana"/>
          <w:b/>
          <w:bCs/>
          <w:i/>
          <w:iCs/>
          <w:sz w:val="20"/>
          <w:szCs w:val="20"/>
        </w:rPr>
        <w:t>Tallene for NOVOs nedjustering er himmelråbende negative i forhold til de udmeldte positive EPS for første halvår. NOVO kan endda være på vej mod rekord i nettoresultatet for første halvår.</w:t>
      </w:r>
    </w:p>
    <w:p w14:paraId="7A02D30F" w14:textId="77777777" w:rsidR="00383EE4" w:rsidRDefault="00383EE4" w:rsidP="00383EE4">
      <w:pPr>
        <w:spacing w:after="0" w:line="240" w:lineRule="auto"/>
        <w:jc w:val="both"/>
        <w:rPr>
          <w:rFonts w:ascii="Verdana" w:hAnsi="Verdana"/>
          <w:b/>
          <w:bCs/>
          <w:i/>
          <w:iCs/>
        </w:rPr>
      </w:pPr>
    </w:p>
    <w:p w14:paraId="5967D3FE" w14:textId="77777777" w:rsidR="00383EE4" w:rsidRDefault="00383EE4" w:rsidP="00383EE4">
      <w:pPr>
        <w:spacing w:after="0" w:line="240" w:lineRule="auto"/>
        <w:jc w:val="both"/>
        <w:rPr>
          <w:rFonts w:ascii="Verdana" w:hAnsi="Verdana"/>
          <w:b/>
          <w:bCs/>
          <w:i/>
          <w:iCs/>
          <w:sz w:val="20"/>
          <w:szCs w:val="20"/>
        </w:rPr>
      </w:pPr>
      <w:r w:rsidRPr="00034473">
        <w:rPr>
          <w:rFonts w:ascii="Verdana" w:hAnsi="Verdana"/>
          <w:b/>
          <w:bCs/>
          <w:i/>
          <w:iCs/>
          <w:sz w:val="20"/>
          <w:szCs w:val="20"/>
        </w:rPr>
        <w:t>Oplysningerne i NOVOs fondsbørsmeddelelse</w:t>
      </w:r>
      <w:r>
        <w:rPr>
          <w:rFonts w:ascii="Verdana" w:hAnsi="Verdana"/>
          <w:b/>
          <w:bCs/>
          <w:i/>
          <w:iCs/>
          <w:sz w:val="20"/>
          <w:szCs w:val="20"/>
        </w:rPr>
        <w:t xml:space="preserve"> af 29. juli 2025 om halvåret er:</w:t>
      </w:r>
    </w:p>
    <w:p w14:paraId="7F3CA6B0" w14:textId="77777777" w:rsidR="00383EE4" w:rsidRDefault="00383EE4" w:rsidP="00383EE4">
      <w:pPr>
        <w:spacing w:after="0" w:line="240" w:lineRule="auto"/>
        <w:jc w:val="both"/>
        <w:rPr>
          <w:rFonts w:ascii="Verdana" w:hAnsi="Verdana"/>
          <w:b/>
          <w:bCs/>
          <w:i/>
          <w:iCs/>
          <w:sz w:val="20"/>
          <w:szCs w:val="20"/>
        </w:rPr>
      </w:pPr>
    </w:p>
    <w:p w14:paraId="54D3B1F6" w14:textId="3BCE760B" w:rsidR="00383EE4" w:rsidRDefault="00383EE4" w:rsidP="00383EE4">
      <w:pPr>
        <w:spacing w:after="0" w:line="240" w:lineRule="auto"/>
        <w:jc w:val="both"/>
        <w:rPr>
          <w:rFonts w:ascii="Verdana" w:hAnsi="Verdana"/>
          <w:b/>
          <w:bCs/>
          <w:i/>
          <w:iCs/>
          <w:sz w:val="20"/>
          <w:szCs w:val="20"/>
        </w:rPr>
      </w:pPr>
      <w:r>
        <w:rPr>
          <w:rFonts w:ascii="Verdana" w:hAnsi="Verdana"/>
          <w:b/>
          <w:bCs/>
          <w:i/>
          <w:iCs/>
          <w:sz w:val="20"/>
          <w:szCs w:val="20"/>
        </w:rPr>
        <w:t>EPS i DKK, 2025</w:t>
      </w:r>
      <w:r w:rsidR="004B6B27">
        <w:rPr>
          <w:rFonts w:ascii="Verdana" w:hAnsi="Verdana"/>
          <w:b/>
          <w:bCs/>
          <w:i/>
          <w:iCs/>
          <w:sz w:val="20"/>
          <w:szCs w:val="20"/>
        </w:rPr>
        <w:t xml:space="preserve"> </w:t>
      </w:r>
      <w:r w:rsidR="00A44708">
        <w:rPr>
          <w:rFonts w:ascii="Verdana" w:hAnsi="Verdana"/>
          <w:b/>
          <w:bCs/>
          <w:i/>
          <w:iCs/>
          <w:sz w:val="10"/>
          <w:szCs w:val="10"/>
        </w:rPr>
        <w:t xml:space="preserve">(fra </w:t>
      </w:r>
      <w:r w:rsidR="000C267A">
        <w:rPr>
          <w:rFonts w:ascii="Verdana" w:hAnsi="Verdana"/>
          <w:b/>
          <w:bCs/>
          <w:i/>
          <w:iCs/>
          <w:sz w:val="10"/>
          <w:szCs w:val="10"/>
        </w:rPr>
        <w:t>29. juli)</w:t>
      </w:r>
      <w:r>
        <w:rPr>
          <w:rFonts w:ascii="Verdana" w:hAnsi="Verdana"/>
          <w:b/>
          <w:bCs/>
          <w:i/>
          <w:iCs/>
          <w:sz w:val="20"/>
          <w:szCs w:val="20"/>
        </w:rPr>
        <w:tab/>
      </w:r>
      <w:r>
        <w:rPr>
          <w:rFonts w:ascii="Verdana" w:hAnsi="Verdana"/>
          <w:b/>
          <w:bCs/>
          <w:i/>
          <w:iCs/>
          <w:sz w:val="20"/>
          <w:szCs w:val="20"/>
        </w:rPr>
        <w:tab/>
        <w:t xml:space="preserve">2. </w:t>
      </w:r>
      <w:proofErr w:type="spellStart"/>
      <w:r>
        <w:rPr>
          <w:rFonts w:ascii="Verdana" w:hAnsi="Verdana"/>
          <w:b/>
          <w:bCs/>
          <w:i/>
          <w:iCs/>
          <w:sz w:val="20"/>
          <w:szCs w:val="20"/>
        </w:rPr>
        <w:t>kvt</w:t>
      </w:r>
      <w:proofErr w:type="spellEnd"/>
      <w:r>
        <w:rPr>
          <w:rFonts w:ascii="Verdana" w:hAnsi="Verdana"/>
          <w:b/>
          <w:bCs/>
          <w:i/>
          <w:iCs/>
          <w:sz w:val="20"/>
          <w:szCs w:val="20"/>
        </w:rPr>
        <w:t>.</w:t>
      </w:r>
      <w:r>
        <w:rPr>
          <w:rFonts w:ascii="Verdana" w:hAnsi="Verdana"/>
          <w:b/>
          <w:bCs/>
          <w:i/>
          <w:iCs/>
          <w:sz w:val="20"/>
          <w:szCs w:val="20"/>
        </w:rPr>
        <w:tab/>
        <w:t>5,95</w:t>
      </w:r>
      <w:r>
        <w:rPr>
          <w:rFonts w:ascii="Verdana" w:hAnsi="Verdana"/>
          <w:b/>
          <w:bCs/>
          <w:i/>
          <w:iCs/>
          <w:sz w:val="20"/>
          <w:szCs w:val="20"/>
        </w:rPr>
        <w:tab/>
        <w:t>1. halvår</w:t>
      </w:r>
      <w:r>
        <w:rPr>
          <w:rFonts w:ascii="Verdana" w:hAnsi="Verdana"/>
          <w:b/>
          <w:bCs/>
          <w:i/>
          <w:iCs/>
          <w:sz w:val="20"/>
          <w:szCs w:val="20"/>
        </w:rPr>
        <w:tab/>
        <w:t>12,49</w:t>
      </w:r>
      <w:r>
        <w:rPr>
          <w:rFonts w:ascii="Verdana" w:hAnsi="Verdana"/>
          <w:b/>
          <w:bCs/>
          <w:i/>
          <w:iCs/>
          <w:sz w:val="20"/>
          <w:szCs w:val="20"/>
        </w:rPr>
        <w:tab/>
      </w:r>
      <w:r>
        <w:rPr>
          <w:rFonts w:ascii="Verdana" w:hAnsi="Verdana"/>
          <w:b/>
          <w:bCs/>
          <w:i/>
          <w:iCs/>
          <w:sz w:val="20"/>
          <w:szCs w:val="20"/>
        </w:rPr>
        <w:tab/>
      </w:r>
    </w:p>
    <w:p w14:paraId="585F064E" w14:textId="77777777" w:rsidR="00383EE4" w:rsidRDefault="00383EE4" w:rsidP="00383EE4">
      <w:pPr>
        <w:spacing w:after="0" w:line="240" w:lineRule="auto"/>
        <w:jc w:val="both"/>
        <w:rPr>
          <w:rFonts w:ascii="Verdana" w:hAnsi="Verdana"/>
          <w:b/>
          <w:bCs/>
          <w:i/>
          <w:iCs/>
          <w:sz w:val="20"/>
          <w:szCs w:val="20"/>
        </w:rPr>
      </w:pPr>
      <w:r>
        <w:rPr>
          <w:rFonts w:ascii="Verdana" w:hAnsi="Verdana"/>
          <w:b/>
          <w:bCs/>
          <w:i/>
          <w:iCs/>
          <w:sz w:val="20"/>
          <w:szCs w:val="20"/>
        </w:rPr>
        <w:t xml:space="preserve">EPS i DKK, 2024 </w:t>
      </w:r>
      <w:r w:rsidRPr="00DE026A">
        <w:rPr>
          <w:rFonts w:ascii="Verdana" w:hAnsi="Verdana"/>
          <w:b/>
          <w:bCs/>
          <w:i/>
          <w:iCs/>
          <w:sz w:val="11"/>
          <w:szCs w:val="11"/>
        </w:rPr>
        <w:t>(fra tidligere rapporter)</w:t>
      </w:r>
      <w:r>
        <w:rPr>
          <w:rFonts w:ascii="Verdana" w:hAnsi="Verdana"/>
          <w:b/>
          <w:bCs/>
          <w:i/>
          <w:iCs/>
          <w:sz w:val="20"/>
          <w:szCs w:val="20"/>
        </w:rPr>
        <w:tab/>
        <w:t xml:space="preserve">2. </w:t>
      </w:r>
      <w:proofErr w:type="spellStart"/>
      <w:r>
        <w:rPr>
          <w:rFonts w:ascii="Verdana" w:hAnsi="Verdana"/>
          <w:b/>
          <w:bCs/>
          <w:i/>
          <w:iCs/>
          <w:sz w:val="20"/>
          <w:szCs w:val="20"/>
        </w:rPr>
        <w:t>kvt</w:t>
      </w:r>
      <w:proofErr w:type="spellEnd"/>
      <w:r>
        <w:rPr>
          <w:rFonts w:ascii="Verdana" w:hAnsi="Verdana"/>
          <w:b/>
          <w:bCs/>
          <w:i/>
          <w:iCs/>
          <w:sz w:val="20"/>
          <w:szCs w:val="20"/>
        </w:rPr>
        <w:t>.</w:t>
      </w:r>
      <w:r>
        <w:rPr>
          <w:rFonts w:ascii="Verdana" w:hAnsi="Verdana"/>
          <w:b/>
          <w:bCs/>
          <w:i/>
          <w:iCs/>
          <w:sz w:val="20"/>
          <w:szCs w:val="20"/>
        </w:rPr>
        <w:tab/>
        <w:t>4,50</w:t>
      </w:r>
      <w:r>
        <w:rPr>
          <w:rFonts w:ascii="Verdana" w:hAnsi="Verdana"/>
          <w:b/>
          <w:bCs/>
          <w:i/>
          <w:iCs/>
          <w:sz w:val="20"/>
          <w:szCs w:val="20"/>
        </w:rPr>
        <w:tab/>
        <w:t>1. halvår</w:t>
      </w:r>
      <w:r>
        <w:rPr>
          <w:rFonts w:ascii="Verdana" w:hAnsi="Verdana"/>
          <w:b/>
          <w:bCs/>
          <w:i/>
          <w:iCs/>
          <w:sz w:val="20"/>
          <w:szCs w:val="20"/>
        </w:rPr>
        <w:tab/>
        <w:t>10,19</w:t>
      </w:r>
    </w:p>
    <w:p w14:paraId="5081B34E" w14:textId="77777777" w:rsidR="00383EE4" w:rsidRDefault="00383EE4" w:rsidP="00383EE4">
      <w:pPr>
        <w:spacing w:after="0" w:line="240" w:lineRule="auto"/>
        <w:jc w:val="both"/>
        <w:rPr>
          <w:rFonts w:ascii="Verdana" w:hAnsi="Verdana"/>
          <w:b/>
          <w:bCs/>
          <w:i/>
          <w:iCs/>
          <w:sz w:val="20"/>
          <w:szCs w:val="20"/>
        </w:rPr>
      </w:pPr>
    </w:p>
    <w:p w14:paraId="1AC8906E" w14:textId="77777777" w:rsidR="00383EE4" w:rsidRDefault="00383EE4" w:rsidP="00383EE4">
      <w:pPr>
        <w:spacing w:after="0" w:line="240" w:lineRule="auto"/>
        <w:jc w:val="both"/>
        <w:rPr>
          <w:rFonts w:ascii="Verdana" w:hAnsi="Verdana"/>
          <w:b/>
          <w:bCs/>
          <w:i/>
          <w:iCs/>
          <w:sz w:val="20"/>
          <w:szCs w:val="20"/>
        </w:rPr>
      </w:pPr>
      <w:r>
        <w:rPr>
          <w:rFonts w:ascii="Verdana" w:hAnsi="Verdana"/>
          <w:b/>
          <w:bCs/>
          <w:i/>
          <w:iCs/>
          <w:sz w:val="20"/>
          <w:szCs w:val="20"/>
        </w:rPr>
        <w:t>Beregnet vækst fra 2024 til 2025, H1</w:t>
      </w:r>
      <w:r>
        <w:rPr>
          <w:rFonts w:ascii="Verdana" w:hAnsi="Verdana"/>
          <w:b/>
          <w:bCs/>
          <w:i/>
          <w:iCs/>
          <w:sz w:val="20"/>
          <w:szCs w:val="20"/>
        </w:rPr>
        <w:tab/>
        <w:t>32 pct.</w:t>
      </w:r>
      <w:r>
        <w:rPr>
          <w:rFonts w:ascii="Verdana" w:hAnsi="Verdana"/>
          <w:b/>
          <w:bCs/>
          <w:i/>
          <w:iCs/>
          <w:sz w:val="20"/>
          <w:szCs w:val="20"/>
        </w:rPr>
        <w:tab/>
      </w:r>
      <w:r>
        <w:rPr>
          <w:rFonts w:ascii="Verdana" w:hAnsi="Verdana"/>
          <w:b/>
          <w:bCs/>
          <w:i/>
          <w:iCs/>
          <w:sz w:val="20"/>
          <w:szCs w:val="20"/>
        </w:rPr>
        <w:tab/>
        <w:t>23 pct</w:t>
      </w:r>
    </w:p>
    <w:p w14:paraId="1B597E51" w14:textId="77777777" w:rsidR="00383EE4" w:rsidRDefault="00383EE4" w:rsidP="00383EE4">
      <w:pPr>
        <w:spacing w:after="0" w:line="240" w:lineRule="auto"/>
        <w:jc w:val="both"/>
        <w:rPr>
          <w:rFonts w:ascii="Verdana" w:hAnsi="Verdana"/>
          <w:b/>
          <w:bCs/>
          <w:i/>
          <w:iCs/>
          <w:sz w:val="20"/>
          <w:szCs w:val="20"/>
        </w:rPr>
      </w:pPr>
    </w:p>
    <w:p w14:paraId="534F9F4C" w14:textId="48C91E0A" w:rsidR="00383EE4" w:rsidRPr="00034473" w:rsidRDefault="00383EE4" w:rsidP="00383EE4">
      <w:pPr>
        <w:spacing w:after="0" w:line="240" w:lineRule="auto"/>
        <w:jc w:val="both"/>
        <w:rPr>
          <w:rFonts w:ascii="Verdana" w:hAnsi="Verdana"/>
          <w:b/>
          <w:bCs/>
          <w:i/>
          <w:iCs/>
          <w:sz w:val="20"/>
          <w:szCs w:val="20"/>
        </w:rPr>
      </w:pPr>
      <w:r>
        <w:rPr>
          <w:rFonts w:ascii="Verdana" w:hAnsi="Verdana"/>
          <w:b/>
          <w:bCs/>
          <w:i/>
          <w:iCs/>
          <w:sz w:val="20"/>
          <w:szCs w:val="20"/>
        </w:rPr>
        <w:t xml:space="preserve">Den viste </w:t>
      </w:r>
      <w:r w:rsidR="00EC0436">
        <w:rPr>
          <w:rFonts w:ascii="Verdana" w:hAnsi="Verdana"/>
          <w:b/>
          <w:bCs/>
          <w:i/>
          <w:iCs/>
          <w:sz w:val="20"/>
          <w:szCs w:val="20"/>
        </w:rPr>
        <w:t xml:space="preserve">store </w:t>
      </w:r>
      <w:r>
        <w:rPr>
          <w:rFonts w:ascii="Verdana" w:hAnsi="Verdana"/>
          <w:b/>
          <w:bCs/>
          <w:i/>
          <w:iCs/>
          <w:sz w:val="20"/>
          <w:szCs w:val="20"/>
        </w:rPr>
        <w:t>vækst i nettoresultatet kan godt afspejle resultatet af de oplyste tal for salgsvækst og vækst i EBIT for halvåret, men kommer samtidig på tværs af himmelråbende negative forventninger til hele 2025. Disse nedjusterede forventninger for hele 2025 kan næsten kun tolkes som meget lav vækst i 2. halvår og det er markant anderledes end de tidligere udmeldte forventninger om et bedre 2. halvår.</w:t>
      </w:r>
    </w:p>
    <w:p w14:paraId="309F1774" w14:textId="77777777" w:rsidR="00383EE4" w:rsidRDefault="00383EE4" w:rsidP="00383EE4">
      <w:pPr>
        <w:spacing w:line="240" w:lineRule="auto"/>
        <w:jc w:val="both"/>
        <w:rPr>
          <w:rFonts w:ascii="Verdana" w:hAnsi="Verdana"/>
          <w:b/>
          <w:bCs/>
          <w:i/>
          <w:iCs/>
          <w:sz w:val="28"/>
          <w:szCs w:val="28"/>
        </w:rPr>
      </w:pPr>
    </w:p>
    <w:p w14:paraId="625385BF" w14:textId="77777777" w:rsidR="00383EE4" w:rsidRPr="000E1E37" w:rsidRDefault="00383EE4" w:rsidP="00383EE4">
      <w:pPr>
        <w:spacing w:line="240" w:lineRule="auto"/>
        <w:jc w:val="both"/>
        <w:rPr>
          <w:rFonts w:ascii="Verdana" w:hAnsi="Verdana"/>
          <w:b/>
          <w:bCs/>
          <w:i/>
          <w:iCs/>
          <w:sz w:val="24"/>
          <w:szCs w:val="24"/>
        </w:rPr>
      </w:pPr>
      <w:r w:rsidRPr="000E1E37">
        <w:rPr>
          <w:rFonts w:ascii="Verdana" w:hAnsi="Verdana"/>
          <w:b/>
          <w:bCs/>
          <w:i/>
          <w:iCs/>
          <w:sz w:val="24"/>
          <w:szCs w:val="24"/>
        </w:rPr>
        <w:t>Alternative afkast og kursniveau frem mod 2029:</w:t>
      </w:r>
    </w:p>
    <w:p w14:paraId="393ECA9A" w14:textId="77777777" w:rsidR="00383EE4" w:rsidRPr="000C7607" w:rsidRDefault="00383EE4" w:rsidP="00383EE4">
      <w:pPr>
        <w:jc w:val="both"/>
        <w:rPr>
          <w:rFonts w:ascii="Verdana" w:hAnsi="Verdana"/>
          <w:b/>
          <w:bCs/>
          <w:i/>
          <w:iCs/>
          <w:sz w:val="20"/>
          <w:szCs w:val="20"/>
        </w:rPr>
      </w:pPr>
      <w:r w:rsidRPr="000C7607">
        <w:rPr>
          <w:rFonts w:ascii="Verdana" w:hAnsi="Verdana"/>
          <w:b/>
          <w:bCs/>
          <w:i/>
          <w:iCs/>
          <w:sz w:val="20"/>
          <w:szCs w:val="20"/>
        </w:rPr>
        <w:tab/>
        <w:t xml:space="preserve">             </w:t>
      </w:r>
      <w:r w:rsidRPr="000C7607">
        <w:rPr>
          <w:rFonts w:ascii="Verdana" w:hAnsi="Verdana"/>
          <w:b/>
          <w:bCs/>
          <w:i/>
          <w:iCs/>
          <w:sz w:val="20"/>
          <w:szCs w:val="20"/>
        </w:rPr>
        <w:tab/>
        <w:t xml:space="preserve">Afkast </w:t>
      </w:r>
      <w:r w:rsidRPr="000C7607">
        <w:rPr>
          <w:rFonts w:ascii="Verdana" w:hAnsi="Verdana"/>
          <w:b/>
          <w:bCs/>
          <w:i/>
          <w:iCs/>
          <w:sz w:val="20"/>
          <w:szCs w:val="20"/>
        </w:rPr>
        <w:tab/>
        <w:t>PE</w:t>
      </w:r>
      <w:r w:rsidRPr="000C7607">
        <w:rPr>
          <w:rFonts w:ascii="Verdana" w:hAnsi="Verdana"/>
          <w:b/>
          <w:bCs/>
          <w:i/>
          <w:iCs/>
          <w:sz w:val="20"/>
          <w:szCs w:val="20"/>
        </w:rPr>
        <w:tab/>
        <w:t>PE/afkast</w:t>
      </w:r>
      <w:r w:rsidRPr="000C7607">
        <w:rPr>
          <w:rFonts w:ascii="Verdana" w:hAnsi="Verdana"/>
          <w:b/>
          <w:bCs/>
          <w:i/>
          <w:iCs/>
          <w:sz w:val="20"/>
          <w:szCs w:val="20"/>
        </w:rPr>
        <w:tab/>
        <w:t>Vækst</w:t>
      </w:r>
      <w:r w:rsidRPr="000C7607">
        <w:rPr>
          <w:rFonts w:ascii="Verdana" w:hAnsi="Verdana"/>
          <w:b/>
          <w:bCs/>
          <w:i/>
          <w:iCs/>
          <w:sz w:val="20"/>
          <w:szCs w:val="20"/>
        </w:rPr>
        <w:tab/>
        <w:t>kursniveau</w:t>
      </w:r>
      <w:r w:rsidRPr="000C7607">
        <w:rPr>
          <w:rFonts w:ascii="Verdana" w:hAnsi="Verdana"/>
          <w:b/>
          <w:bCs/>
          <w:i/>
          <w:iCs/>
          <w:sz w:val="20"/>
          <w:szCs w:val="20"/>
        </w:rPr>
        <w:tab/>
      </w:r>
    </w:p>
    <w:p w14:paraId="38EF4419" w14:textId="77777777" w:rsidR="00383EE4" w:rsidRPr="000C7607" w:rsidRDefault="00383EE4" w:rsidP="00383EE4">
      <w:pPr>
        <w:jc w:val="both"/>
        <w:rPr>
          <w:rFonts w:ascii="Verdana" w:hAnsi="Verdana"/>
          <w:b/>
          <w:bCs/>
          <w:i/>
          <w:iCs/>
          <w:sz w:val="20"/>
          <w:szCs w:val="20"/>
        </w:rPr>
      </w:pPr>
      <w:r w:rsidRPr="000C7607">
        <w:rPr>
          <w:rFonts w:ascii="Verdana" w:hAnsi="Verdana"/>
          <w:b/>
          <w:bCs/>
          <w:i/>
          <w:iCs/>
          <w:sz w:val="20"/>
          <w:szCs w:val="20"/>
        </w:rPr>
        <w:tab/>
      </w:r>
      <w:r w:rsidRPr="000C7607">
        <w:rPr>
          <w:rFonts w:ascii="Verdana" w:hAnsi="Verdana"/>
          <w:b/>
          <w:bCs/>
          <w:i/>
          <w:iCs/>
          <w:sz w:val="20"/>
          <w:szCs w:val="20"/>
        </w:rPr>
        <w:tab/>
        <w:t>pct. p.a.</w:t>
      </w:r>
      <w:r w:rsidRPr="000C7607">
        <w:rPr>
          <w:rFonts w:ascii="Verdana" w:hAnsi="Verdana"/>
          <w:b/>
          <w:bCs/>
          <w:i/>
          <w:iCs/>
          <w:sz w:val="20"/>
          <w:szCs w:val="20"/>
        </w:rPr>
        <w:tab/>
      </w:r>
      <w:r w:rsidRPr="000C7607">
        <w:rPr>
          <w:rFonts w:ascii="Verdana" w:hAnsi="Verdana"/>
          <w:b/>
          <w:bCs/>
          <w:i/>
          <w:iCs/>
          <w:sz w:val="20"/>
          <w:szCs w:val="20"/>
        </w:rPr>
        <w:tab/>
      </w:r>
      <w:r w:rsidRPr="000C7607">
        <w:rPr>
          <w:rFonts w:ascii="Verdana" w:hAnsi="Verdana"/>
          <w:b/>
          <w:bCs/>
          <w:i/>
          <w:iCs/>
          <w:sz w:val="20"/>
          <w:szCs w:val="20"/>
        </w:rPr>
        <w:tab/>
        <w:t>pct. p.a.</w:t>
      </w:r>
      <w:r w:rsidRPr="000C7607">
        <w:rPr>
          <w:rFonts w:ascii="Verdana" w:hAnsi="Verdana"/>
          <w:b/>
          <w:bCs/>
          <w:i/>
          <w:iCs/>
          <w:sz w:val="20"/>
          <w:szCs w:val="20"/>
        </w:rPr>
        <w:tab/>
        <w:t>Lavt/højt</w:t>
      </w:r>
    </w:p>
    <w:p w14:paraId="4E1437DE" w14:textId="77777777" w:rsidR="00383EE4" w:rsidRDefault="00383EE4" w:rsidP="00383EE4">
      <w:pPr>
        <w:jc w:val="both"/>
        <w:rPr>
          <w:rFonts w:ascii="Verdana" w:hAnsi="Verdana"/>
          <w:b/>
          <w:bCs/>
          <w:i/>
          <w:iCs/>
          <w:sz w:val="20"/>
          <w:szCs w:val="20"/>
        </w:rPr>
      </w:pPr>
      <w:r w:rsidRPr="005F57D7">
        <w:rPr>
          <w:rFonts w:ascii="Verdana" w:hAnsi="Verdana"/>
          <w:b/>
          <w:bCs/>
          <w:i/>
          <w:iCs/>
          <w:sz w:val="20"/>
          <w:szCs w:val="20"/>
        </w:rPr>
        <w:t xml:space="preserve">NOVO </w:t>
      </w:r>
      <w:r>
        <w:rPr>
          <w:rFonts w:ascii="Verdana" w:hAnsi="Verdana"/>
          <w:b/>
          <w:bCs/>
          <w:i/>
          <w:iCs/>
          <w:sz w:val="10"/>
          <w:szCs w:val="10"/>
        </w:rPr>
        <w:t>08</w:t>
      </w:r>
      <w:r w:rsidRPr="005F57D7">
        <w:rPr>
          <w:rFonts w:ascii="Verdana" w:hAnsi="Verdana"/>
          <w:b/>
          <w:bCs/>
          <w:i/>
          <w:iCs/>
          <w:sz w:val="10"/>
          <w:szCs w:val="10"/>
        </w:rPr>
        <w:t>.0</w:t>
      </w:r>
      <w:r>
        <w:rPr>
          <w:rFonts w:ascii="Verdana" w:hAnsi="Verdana"/>
          <w:b/>
          <w:bCs/>
          <w:i/>
          <w:iCs/>
          <w:sz w:val="10"/>
          <w:szCs w:val="10"/>
        </w:rPr>
        <w:t>5</w:t>
      </w:r>
      <w:r w:rsidRPr="005F57D7">
        <w:rPr>
          <w:rFonts w:ascii="Verdana" w:hAnsi="Verdana"/>
          <w:b/>
          <w:bCs/>
          <w:i/>
          <w:iCs/>
          <w:sz w:val="10"/>
          <w:szCs w:val="10"/>
        </w:rPr>
        <w:t>.2025</w:t>
      </w:r>
      <w:r>
        <w:rPr>
          <w:rFonts w:ascii="Verdana" w:hAnsi="Verdana"/>
          <w:b/>
          <w:bCs/>
          <w:i/>
          <w:iCs/>
          <w:sz w:val="10"/>
          <w:szCs w:val="10"/>
        </w:rPr>
        <w:t xml:space="preserve"> – 49 17 20</w:t>
      </w:r>
      <w:r w:rsidRPr="005F57D7">
        <w:rPr>
          <w:rFonts w:ascii="Verdana" w:hAnsi="Verdana"/>
          <w:b/>
          <w:bCs/>
          <w:i/>
          <w:iCs/>
          <w:sz w:val="20"/>
          <w:szCs w:val="20"/>
        </w:rPr>
        <w:tab/>
        <w:t>2</w:t>
      </w:r>
      <w:r>
        <w:rPr>
          <w:rFonts w:ascii="Verdana" w:hAnsi="Verdana"/>
          <w:b/>
          <w:bCs/>
          <w:i/>
          <w:iCs/>
          <w:sz w:val="20"/>
          <w:szCs w:val="20"/>
        </w:rPr>
        <w:t>3</w:t>
      </w:r>
      <w:r w:rsidRPr="005F57D7">
        <w:rPr>
          <w:rFonts w:ascii="Verdana" w:hAnsi="Verdana"/>
          <w:b/>
          <w:bCs/>
          <w:i/>
          <w:iCs/>
          <w:sz w:val="20"/>
          <w:szCs w:val="20"/>
        </w:rPr>
        <w:tab/>
      </w:r>
      <w:r>
        <w:rPr>
          <w:rFonts w:ascii="Verdana" w:hAnsi="Verdana"/>
          <w:b/>
          <w:bCs/>
          <w:i/>
          <w:iCs/>
          <w:sz w:val="20"/>
          <w:szCs w:val="20"/>
        </w:rPr>
        <w:t>18/14</w:t>
      </w:r>
      <w:r w:rsidRPr="005F57D7">
        <w:rPr>
          <w:rFonts w:ascii="Verdana" w:hAnsi="Verdana"/>
          <w:b/>
          <w:bCs/>
          <w:i/>
          <w:iCs/>
          <w:sz w:val="20"/>
          <w:szCs w:val="20"/>
        </w:rPr>
        <w:tab/>
        <w:t>0,</w:t>
      </w:r>
      <w:r>
        <w:rPr>
          <w:rFonts w:ascii="Verdana" w:hAnsi="Verdana"/>
          <w:b/>
          <w:bCs/>
          <w:i/>
          <w:iCs/>
          <w:sz w:val="20"/>
          <w:szCs w:val="20"/>
        </w:rPr>
        <w:t>7</w:t>
      </w:r>
      <w:r w:rsidRPr="005F57D7">
        <w:rPr>
          <w:rFonts w:ascii="Verdana" w:hAnsi="Verdana"/>
          <w:b/>
          <w:bCs/>
          <w:i/>
          <w:iCs/>
          <w:sz w:val="20"/>
          <w:szCs w:val="20"/>
        </w:rPr>
        <w:tab/>
        <w:t>2</w:t>
      </w:r>
      <w:r>
        <w:rPr>
          <w:rFonts w:ascii="Verdana" w:hAnsi="Verdana"/>
          <w:b/>
          <w:bCs/>
          <w:i/>
          <w:iCs/>
          <w:sz w:val="20"/>
          <w:szCs w:val="20"/>
        </w:rPr>
        <w:t>0</w:t>
      </w:r>
      <w:r w:rsidRPr="005F57D7">
        <w:rPr>
          <w:rFonts w:ascii="Verdana" w:hAnsi="Verdana"/>
          <w:b/>
          <w:bCs/>
          <w:i/>
          <w:iCs/>
          <w:sz w:val="20"/>
          <w:szCs w:val="20"/>
        </w:rPr>
        <w:t xml:space="preserve"> </w:t>
      </w:r>
      <w:r w:rsidRPr="005F57D7">
        <w:rPr>
          <w:rFonts w:ascii="Verdana" w:hAnsi="Verdana"/>
          <w:b/>
          <w:bCs/>
          <w:i/>
          <w:iCs/>
          <w:sz w:val="20"/>
          <w:szCs w:val="20"/>
        </w:rPr>
        <w:tab/>
      </w:r>
      <w:r>
        <w:rPr>
          <w:rFonts w:ascii="Verdana" w:hAnsi="Verdana"/>
          <w:b/>
          <w:bCs/>
          <w:i/>
          <w:iCs/>
          <w:sz w:val="20"/>
          <w:szCs w:val="20"/>
        </w:rPr>
        <w:t>531</w:t>
      </w:r>
      <w:r w:rsidRPr="005F57D7">
        <w:rPr>
          <w:rFonts w:ascii="Verdana" w:hAnsi="Verdana"/>
          <w:b/>
          <w:bCs/>
          <w:i/>
          <w:iCs/>
          <w:sz w:val="20"/>
          <w:szCs w:val="20"/>
        </w:rPr>
        <w:t>/</w:t>
      </w:r>
      <w:r>
        <w:rPr>
          <w:rFonts w:ascii="Verdana" w:hAnsi="Verdana"/>
          <w:b/>
          <w:bCs/>
          <w:i/>
          <w:iCs/>
          <w:sz w:val="20"/>
          <w:szCs w:val="20"/>
        </w:rPr>
        <w:t>767</w:t>
      </w:r>
      <w:r w:rsidRPr="005F57D7">
        <w:rPr>
          <w:rFonts w:ascii="Verdana" w:hAnsi="Verdana"/>
          <w:b/>
          <w:bCs/>
          <w:i/>
          <w:iCs/>
          <w:sz w:val="20"/>
          <w:szCs w:val="20"/>
        </w:rPr>
        <w:t xml:space="preserve"> </w:t>
      </w:r>
      <w:r>
        <w:rPr>
          <w:rFonts w:ascii="Verdana" w:hAnsi="Verdana"/>
          <w:b/>
          <w:bCs/>
          <w:i/>
          <w:iCs/>
          <w:sz w:val="20"/>
          <w:szCs w:val="20"/>
        </w:rPr>
        <w:t xml:space="preserve"> </w:t>
      </w:r>
      <w:r>
        <w:rPr>
          <w:rFonts w:ascii="Verdana" w:hAnsi="Verdana"/>
          <w:b/>
          <w:bCs/>
          <w:i/>
          <w:iCs/>
          <w:sz w:val="20"/>
          <w:szCs w:val="20"/>
        </w:rPr>
        <w:tab/>
      </w:r>
      <w:r w:rsidRPr="005F57D7">
        <w:rPr>
          <w:rFonts w:ascii="Verdana" w:hAnsi="Verdana"/>
          <w:b/>
          <w:bCs/>
          <w:i/>
          <w:iCs/>
          <w:sz w:val="20"/>
          <w:szCs w:val="20"/>
        </w:rPr>
        <w:t>Q</w:t>
      </w:r>
      <w:r>
        <w:rPr>
          <w:rFonts w:ascii="Verdana" w:hAnsi="Verdana"/>
          <w:b/>
          <w:bCs/>
          <w:i/>
          <w:iCs/>
          <w:sz w:val="20"/>
          <w:szCs w:val="20"/>
        </w:rPr>
        <w:t>1</w:t>
      </w:r>
    </w:p>
    <w:p w14:paraId="78B00FBE" w14:textId="77777777" w:rsidR="00383EE4" w:rsidRPr="00855261" w:rsidRDefault="00383EE4" w:rsidP="00383EE4">
      <w:pPr>
        <w:jc w:val="both"/>
        <w:rPr>
          <w:rFonts w:ascii="Verdana" w:hAnsi="Verdana"/>
          <w:b/>
          <w:bCs/>
          <w:i/>
          <w:iCs/>
          <w:sz w:val="20"/>
          <w:szCs w:val="20"/>
        </w:rPr>
      </w:pPr>
      <w:r w:rsidRPr="00C73325">
        <w:rPr>
          <w:rFonts w:ascii="Verdana" w:hAnsi="Verdana"/>
          <w:b/>
          <w:bCs/>
          <w:i/>
          <w:iCs/>
          <w:sz w:val="18"/>
          <w:szCs w:val="18"/>
        </w:rPr>
        <w:t>NOVO</w:t>
      </w:r>
      <w:r>
        <w:rPr>
          <w:rFonts w:ascii="Verdana" w:hAnsi="Verdana"/>
          <w:b/>
          <w:bCs/>
          <w:i/>
          <w:iCs/>
          <w:sz w:val="20"/>
          <w:szCs w:val="20"/>
        </w:rPr>
        <w:t xml:space="preserve"> </w:t>
      </w:r>
      <w:r w:rsidRPr="006350E7">
        <w:rPr>
          <w:rFonts w:ascii="Verdana" w:hAnsi="Verdana"/>
          <w:b/>
          <w:bCs/>
          <w:i/>
          <w:iCs/>
          <w:sz w:val="10"/>
          <w:szCs w:val="10"/>
        </w:rPr>
        <w:t>30.</w:t>
      </w:r>
      <w:r>
        <w:rPr>
          <w:rFonts w:ascii="Verdana" w:hAnsi="Verdana"/>
          <w:b/>
          <w:bCs/>
          <w:i/>
          <w:iCs/>
          <w:sz w:val="10"/>
          <w:szCs w:val="10"/>
        </w:rPr>
        <w:t xml:space="preserve">07.2025 - 49 11 14 </w:t>
      </w:r>
      <w:r>
        <w:rPr>
          <w:rFonts w:ascii="Verdana" w:hAnsi="Verdana"/>
          <w:b/>
          <w:bCs/>
          <w:i/>
          <w:iCs/>
          <w:sz w:val="10"/>
          <w:szCs w:val="10"/>
        </w:rPr>
        <w:tab/>
      </w:r>
      <w:r w:rsidRPr="00855261">
        <w:rPr>
          <w:rFonts w:ascii="Verdana" w:hAnsi="Verdana"/>
          <w:b/>
          <w:bCs/>
          <w:i/>
          <w:iCs/>
          <w:sz w:val="20"/>
          <w:szCs w:val="20"/>
        </w:rPr>
        <w:t>19</w:t>
      </w:r>
      <w:r w:rsidRPr="00855261">
        <w:rPr>
          <w:rFonts w:ascii="Verdana" w:hAnsi="Verdana"/>
          <w:b/>
          <w:bCs/>
          <w:i/>
          <w:iCs/>
          <w:sz w:val="20"/>
          <w:szCs w:val="20"/>
        </w:rPr>
        <w:tab/>
        <w:t>16/11</w:t>
      </w:r>
      <w:r w:rsidRPr="00855261">
        <w:rPr>
          <w:rFonts w:ascii="Verdana" w:hAnsi="Verdana"/>
          <w:b/>
          <w:bCs/>
          <w:i/>
          <w:iCs/>
          <w:sz w:val="20"/>
          <w:szCs w:val="20"/>
        </w:rPr>
        <w:tab/>
        <w:t>0,7</w:t>
      </w:r>
      <w:r w:rsidRPr="00855261">
        <w:rPr>
          <w:rFonts w:ascii="Verdana" w:hAnsi="Verdana"/>
          <w:b/>
          <w:bCs/>
          <w:i/>
          <w:iCs/>
          <w:sz w:val="20"/>
          <w:szCs w:val="20"/>
        </w:rPr>
        <w:tab/>
        <w:t>14</w:t>
      </w:r>
      <w:r w:rsidRPr="00855261">
        <w:rPr>
          <w:rFonts w:ascii="Verdana" w:hAnsi="Verdana"/>
          <w:b/>
          <w:bCs/>
          <w:i/>
          <w:iCs/>
          <w:sz w:val="20"/>
          <w:szCs w:val="20"/>
        </w:rPr>
        <w:tab/>
        <w:t>395/540</w:t>
      </w:r>
      <w:r w:rsidRPr="00855261">
        <w:rPr>
          <w:rFonts w:ascii="Verdana" w:hAnsi="Verdana"/>
          <w:b/>
          <w:bCs/>
          <w:i/>
          <w:iCs/>
          <w:sz w:val="20"/>
          <w:szCs w:val="20"/>
        </w:rPr>
        <w:tab/>
        <w:t>Q1+</w:t>
      </w:r>
    </w:p>
    <w:p w14:paraId="1558F2E6" w14:textId="77777777" w:rsidR="00383EE4" w:rsidRPr="00855261" w:rsidRDefault="00383EE4" w:rsidP="00383EE4">
      <w:pPr>
        <w:jc w:val="both"/>
        <w:rPr>
          <w:rFonts w:ascii="Verdana" w:hAnsi="Verdana"/>
          <w:b/>
          <w:bCs/>
          <w:i/>
          <w:iCs/>
          <w:sz w:val="20"/>
          <w:szCs w:val="20"/>
        </w:rPr>
      </w:pPr>
      <w:r w:rsidRPr="00C73325">
        <w:rPr>
          <w:rFonts w:ascii="Verdana" w:hAnsi="Verdana"/>
          <w:b/>
          <w:bCs/>
          <w:i/>
          <w:iCs/>
          <w:sz w:val="20"/>
          <w:szCs w:val="20"/>
        </w:rPr>
        <w:t>NOVO</w:t>
      </w:r>
      <w:r>
        <w:rPr>
          <w:rFonts w:ascii="Verdana" w:hAnsi="Verdana"/>
          <w:b/>
          <w:bCs/>
          <w:i/>
          <w:iCs/>
          <w:sz w:val="10"/>
          <w:szCs w:val="10"/>
        </w:rPr>
        <w:t xml:space="preserve"> 30.07.2025 - 49 11 14</w:t>
      </w:r>
      <w:r>
        <w:rPr>
          <w:rFonts w:ascii="Verdana" w:hAnsi="Verdana"/>
          <w:b/>
          <w:bCs/>
          <w:i/>
          <w:iCs/>
          <w:sz w:val="10"/>
          <w:szCs w:val="10"/>
        </w:rPr>
        <w:tab/>
      </w:r>
      <w:r w:rsidRPr="00855261">
        <w:rPr>
          <w:rFonts w:ascii="Verdana" w:hAnsi="Verdana"/>
          <w:b/>
          <w:bCs/>
          <w:i/>
          <w:iCs/>
          <w:sz w:val="20"/>
          <w:szCs w:val="20"/>
        </w:rPr>
        <w:t>35</w:t>
      </w:r>
      <w:r w:rsidRPr="00855261">
        <w:rPr>
          <w:rFonts w:ascii="Verdana" w:hAnsi="Verdana"/>
          <w:b/>
          <w:bCs/>
          <w:i/>
          <w:iCs/>
          <w:sz w:val="20"/>
          <w:szCs w:val="20"/>
        </w:rPr>
        <w:tab/>
        <w:t>30/20</w:t>
      </w:r>
      <w:r w:rsidRPr="00855261">
        <w:rPr>
          <w:rFonts w:ascii="Verdana" w:hAnsi="Verdana"/>
          <w:b/>
          <w:bCs/>
          <w:i/>
          <w:iCs/>
          <w:sz w:val="20"/>
          <w:szCs w:val="20"/>
        </w:rPr>
        <w:tab/>
        <w:t>0,7</w:t>
      </w:r>
      <w:r w:rsidRPr="00855261">
        <w:rPr>
          <w:rFonts w:ascii="Verdana" w:hAnsi="Verdana"/>
          <w:b/>
          <w:bCs/>
          <w:i/>
          <w:iCs/>
          <w:sz w:val="20"/>
          <w:szCs w:val="20"/>
        </w:rPr>
        <w:tab/>
        <w:t>14</w:t>
      </w:r>
      <w:r w:rsidRPr="00855261">
        <w:rPr>
          <w:rFonts w:ascii="Verdana" w:hAnsi="Verdana"/>
          <w:b/>
          <w:bCs/>
          <w:i/>
          <w:iCs/>
          <w:sz w:val="20"/>
          <w:szCs w:val="20"/>
        </w:rPr>
        <w:tab/>
        <w:t>731/1007</w:t>
      </w:r>
      <w:r w:rsidRPr="00855261">
        <w:rPr>
          <w:rFonts w:ascii="Verdana" w:hAnsi="Verdana"/>
          <w:b/>
          <w:bCs/>
          <w:i/>
          <w:iCs/>
          <w:sz w:val="20"/>
          <w:szCs w:val="20"/>
        </w:rPr>
        <w:tab/>
        <w:t>Q1+</w:t>
      </w:r>
    </w:p>
    <w:p w14:paraId="106B133C" w14:textId="77777777" w:rsidR="00383EE4" w:rsidRPr="003F0373" w:rsidRDefault="00383EE4" w:rsidP="00383EE4">
      <w:pPr>
        <w:jc w:val="both"/>
        <w:rPr>
          <w:rFonts w:ascii="Verdana" w:hAnsi="Verdana"/>
          <w:b/>
          <w:bCs/>
          <w:i/>
          <w:iCs/>
          <w:sz w:val="20"/>
          <w:szCs w:val="20"/>
        </w:rPr>
      </w:pPr>
      <w:r w:rsidRPr="00C73325">
        <w:rPr>
          <w:rFonts w:ascii="Verdana" w:hAnsi="Verdana"/>
          <w:b/>
          <w:bCs/>
          <w:i/>
          <w:iCs/>
          <w:sz w:val="20"/>
          <w:szCs w:val="20"/>
        </w:rPr>
        <w:t>NOVO</w:t>
      </w:r>
      <w:r>
        <w:rPr>
          <w:rFonts w:ascii="Verdana" w:hAnsi="Verdana"/>
          <w:b/>
          <w:bCs/>
          <w:i/>
          <w:iCs/>
          <w:sz w:val="10"/>
          <w:szCs w:val="10"/>
        </w:rPr>
        <w:t xml:space="preserve"> 30.07.2025 - 49 11 14</w:t>
      </w:r>
      <w:r>
        <w:rPr>
          <w:rFonts w:ascii="Verdana" w:hAnsi="Verdana"/>
          <w:b/>
          <w:bCs/>
          <w:i/>
          <w:iCs/>
          <w:sz w:val="10"/>
          <w:szCs w:val="10"/>
        </w:rPr>
        <w:tab/>
      </w:r>
      <w:r w:rsidRPr="003F0373">
        <w:rPr>
          <w:rFonts w:ascii="Verdana" w:hAnsi="Verdana"/>
          <w:b/>
          <w:bCs/>
          <w:i/>
          <w:iCs/>
          <w:sz w:val="20"/>
          <w:szCs w:val="20"/>
        </w:rPr>
        <w:t>30</w:t>
      </w:r>
      <w:r w:rsidRPr="003F0373">
        <w:rPr>
          <w:rFonts w:ascii="Verdana" w:hAnsi="Verdana"/>
          <w:b/>
          <w:bCs/>
          <w:i/>
          <w:iCs/>
          <w:sz w:val="20"/>
          <w:szCs w:val="20"/>
        </w:rPr>
        <w:tab/>
        <w:t>25/20</w:t>
      </w:r>
      <w:r w:rsidRPr="003F0373">
        <w:rPr>
          <w:rFonts w:ascii="Verdana" w:hAnsi="Verdana"/>
          <w:b/>
          <w:bCs/>
          <w:i/>
          <w:iCs/>
          <w:sz w:val="20"/>
          <w:szCs w:val="20"/>
        </w:rPr>
        <w:tab/>
        <w:t>0,7</w:t>
      </w:r>
      <w:r w:rsidRPr="003F0373">
        <w:rPr>
          <w:rFonts w:ascii="Verdana" w:hAnsi="Verdana"/>
          <w:b/>
          <w:bCs/>
          <w:i/>
          <w:iCs/>
          <w:sz w:val="20"/>
          <w:szCs w:val="20"/>
        </w:rPr>
        <w:tab/>
        <w:t>14</w:t>
      </w:r>
      <w:r w:rsidRPr="003F0373">
        <w:rPr>
          <w:rFonts w:ascii="Verdana" w:hAnsi="Verdana"/>
          <w:b/>
          <w:bCs/>
          <w:i/>
          <w:iCs/>
          <w:sz w:val="20"/>
          <w:szCs w:val="20"/>
        </w:rPr>
        <w:tab/>
        <w:t>660/865</w:t>
      </w:r>
      <w:r w:rsidRPr="003F0373">
        <w:rPr>
          <w:rFonts w:ascii="Verdana" w:hAnsi="Verdana"/>
          <w:b/>
          <w:bCs/>
          <w:i/>
          <w:iCs/>
          <w:sz w:val="20"/>
          <w:szCs w:val="20"/>
        </w:rPr>
        <w:tab/>
        <w:t>Q1+</w:t>
      </w:r>
    </w:p>
    <w:p w14:paraId="76CDA8AE" w14:textId="77777777" w:rsidR="00383EE4" w:rsidRDefault="00383EE4" w:rsidP="00383EE4">
      <w:pPr>
        <w:jc w:val="both"/>
        <w:rPr>
          <w:rFonts w:ascii="Verdana" w:hAnsi="Verdana"/>
          <w:b/>
          <w:bCs/>
          <w:i/>
          <w:iCs/>
          <w:sz w:val="20"/>
          <w:szCs w:val="20"/>
        </w:rPr>
      </w:pPr>
      <w:r w:rsidRPr="00DD6A62">
        <w:rPr>
          <w:rFonts w:ascii="Verdana" w:hAnsi="Verdana"/>
          <w:b/>
          <w:bCs/>
          <w:i/>
          <w:iCs/>
          <w:sz w:val="20"/>
          <w:szCs w:val="20"/>
        </w:rPr>
        <w:t xml:space="preserve">Første </w:t>
      </w:r>
      <w:r>
        <w:rPr>
          <w:rFonts w:ascii="Verdana" w:hAnsi="Verdana"/>
          <w:b/>
          <w:bCs/>
          <w:i/>
          <w:iCs/>
          <w:sz w:val="20"/>
          <w:szCs w:val="20"/>
        </w:rPr>
        <w:t>linje er fra aktiefremskrivning af 07.05.2025.</w:t>
      </w:r>
    </w:p>
    <w:p w14:paraId="4ACD0AC7" w14:textId="74A37B74" w:rsidR="00383EE4" w:rsidRDefault="00383EE4" w:rsidP="00383EE4">
      <w:pPr>
        <w:jc w:val="both"/>
        <w:rPr>
          <w:rFonts w:ascii="Verdana" w:hAnsi="Verdana"/>
          <w:b/>
          <w:bCs/>
          <w:i/>
          <w:iCs/>
          <w:sz w:val="20"/>
          <w:szCs w:val="20"/>
        </w:rPr>
      </w:pPr>
      <w:r>
        <w:rPr>
          <w:rFonts w:ascii="Verdana" w:hAnsi="Verdana"/>
          <w:b/>
          <w:bCs/>
          <w:i/>
          <w:iCs/>
          <w:sz w:val="20"/>
          <w:szCs w:val="20"/>
        </w:rPr>
        <w:t>Anden linje ændres den økonomiske vækst fra 20 pct. til 14 pct.</w:t>
      </w:r>
      <w:r w:rsidR="00724E3C">
        <w:rPr>
          <w:rFonts w:ascii="Verdana" w:hAnsi="Verdana"/>
          <w:b/>
          <w:bCs/>
          <w:i/>
          <w:iCs/>
          <w:sz w:val="20"/>
          <w:szCs w:val="20"/>
        </w:rPr>
        <w:t xml:space="preserve"> i overensstemmelse med </w:t>
      </w:r>
      <w:r w:rsidR="00BF77BC">
        <w:rPr>
          <w:rFonts w:ascii="Verdana" w:hAnsi="Verdana"/>
          <w:b/>
          <w:bCs/>
          <w:i/>
          <w:iCs/>
          <w:sz w:val="20"/>
          <w:szCs w:val="20"/>
        </w:rPr>
        <w:t>de nu gældende forventninger</w:t>
      </w:r>
      <w:r w:rsidR="00E949EC">
        <w:rPr>
          <w:rFonts w:ascii="Verdana" w:hAnsi="Verdana"/>
          <w:b/>
          <w:bCs/>
          <w:i/>
          <w:iCs/>
          <w:sz w:val="20"/>
          <w:szCs w:val="20"/>
        </w:rPr>
        <w:t xml:space="preserve"> til helåret 2025 fra selskabet.</w:t>
      </w:r>
    </w:p>
    <w:p w14:paraId="37235FF7" w14:textId="66505863" w:rsidR="00383EE4" w:rsidRDefault="00383EE4" w:rsidP="00383EE4">
      <w:pPr>
        <w:jc w:val="both"/>
        <w:rPr>
          <w:rFonts w:ascii="Verdana" w:hAnsi="Verdana"/>
          <w:b/>
          <w:bCs/>
          <w:i/>
          <w:iCs/>
          <w:sz w:val="20"/>
          <w:szCs w:val="20"/>
        </w:rPr>
      </w:pPr>
      <w:r>
        <w:rPr>
          <w:rFonts w:ascii="Verdana" w:hAnsi="Verdana"/>
          <w:b/>
          <w:bCs/>
          <w:i/>
          <w:iCs/>
          <w:sz w:val="20"/>
          <w:szCs w:val="20"/>
        </w:rPr>
        <w:lastRenderedPageBreak/>
        <w:t xml:space="preserve">Tredje linje ændres PE til 25 som udtryk for normal PE </w:t>
      </w:r>
      <w:r w:rsidR="00E949EC">
        <w:rPr>
          <w:rFonts w:ascii="Verdana" w:hAnsi="Verdana"/>
          <w:b/>
          <w:bCs/>
          <w:i/>
          <w:iCs/>
          <w:sz w:val="20"/>
          <w:szCs w:val="20"/>
        </w:rPr>
        <w:t xml:space="preserve">i markedet </w:t>
      </w:r>
      <w:r>
        <w:rPr>
          <w:rFonts w:ascii="Verdana" w:hAnsi="Verdana"/>
          <w:b/>
          <w:bCs/>
          <w:i/>
          <w:iCs/>
          <w:sz w:val="20"/>
          <w:szCs w:val="20"/>
        </w:rPr>
        <w:t>for tilsvarende vækst.</w:t>
      </w:r>
    </w:p>
    <w:p w14:paraId="6325613E" w14:textId="77777777" w:rsidR="00383EE4" w:rsidRDefault="00383EE4" w:rsidP="00383EE4">
      <w:pPr>
        <w:jc w:val="both"/>
        <w:rPr>
          <w:rFonts w:ascii="Verdana" w:hAnsi="Verdana"/>
          <w:b/>
          <w:bCs/>
          <w:i/>
          <w:iCs/>
          <w:sz w:val="20"/>
          <w:szCs w:val="20"/>
        </w:rPr>
      </w:pPr>
      <w:r>
        <w:rPr>
          <w:rFonts w:ascii="Verdana" w:hAnsi="Verdana"/>
          <w:b/>
          <w:bCs/>
          <w:i/>
          <w:iCs/>
          <w:sz w:val="20"/>
          <w:szCs w:val="20"/>
        </w:rPr>
        <w:t>Fjerde linje ændres PE til 22 som udtryk for forsigtig anslået PE.</w:t>
      </w:r>
    </w:p>
    <w:p w14:paraId="2C10718C" w14:textId="55C574C8" w:rsidR="00383EE4" w:rsidRDefault="00383EE4" w:rsidP="00383EE4">
      <w:pPr>
        <w:jc w:val="both"/>
        <w:rPr>
          <w:rFonts w:ascii="Verdana" w:hAnsi="Verdana"/>
          <w:b/>
          <w:bCs/>
          <w:i/>
          <w:iCs/>
          <w:sz w:val="20"/>
          <w:szCs w:val="20"/>
        </w:rPr>
      </w:pPr>
      <w:r>
        <w:rPr>
          <w:rFonts w:ascii="Verdana" w:hAnsi="Verdana"/>
          <w:b/>
          <w:bCs/>
          <w:i/>
          <w:iCs/>
          <w:sz w:val="20"/>
          <w:szCs w:val="20"/>
        </w:rPr>
        <w:t xml:space="preserve">Dagens kurs på 325 er </w:t>
      </w:r>
      <w:r w:rsidR="008839FB">
        <w:rPr>
          <w:rFonts w:ascii="Verdana" w:hAnsi="Verdana"/>
          <w:b/>
          <w:bCs/>
          <w:i/>
          <w:iCs/>
          <w:sz w:val="20"/>
          <w:szCs w:val="20"/>
        </w:rPr>
        <w:t>ifølge ovennævnte</w:t>
      </w:r>
      <w:r>
        <w:rPr>
          <w:rFonts w:ascii="Verdana" w:hAnsi="Verdana"/>
          <w:b/>
          <w:bCs/>
          <w:i/>
          <w:iCs/>
          <w:sz w:val="20"/>
          <w:szCs w:val="20"/>
        </w:rPr>
        <w:t xml:space="preserve"> himmelråbende lavt prissat i forhold til oplyste regnskabstal og </w:t>
      </w:r>
      <w:r w:rsidR="003D6C48">
        <w:rPr>
          <w:rFonts w:ascii="Verdana" w:hAnsi="Verdana"/>
          <w:b/>
          <w:bCs/>
          <w:i/>
          <w:iCs/>
          <w:sz w:val="20"/>
          <w:szCs w:val="20"/>
        </w:rPr>
        <w:t>sædvanlige</w:t>
      </w:r>
      <w:r w:rsidR="00E565F9">
        <w:rPr>
          <w:rFonts w:ascii="Verdana" w:hAnsi="Verdana"/>
          <w:b/>
          <w:bCs/>
          <w:i/>
          <w:iCs/>
          <w:sz w:val="20"/>
          <w:szCs w:val="20"/>
        </w:rPr>
        <w:t xml:space="preserve"> aktienøgletal</w:t>
      </w:r>
      <w:r>
        <w:rPr>
          <w:rFonts w:ascii="Verdana" w:hAnsi="Verdana"/>
          <w:b/>
          <w:bCs/>
          <w:i/>
          <w:iCs/>
          <w:sz w:val="20"/>
          <w:szCs w:val="20"/>
        </w:rPr>
        <w:t xml:space="preserve"> for NOVO.</w:t>
      </w:r>
    </w:p>
    <w:p w14:paraId="0DE0E287" w14:textId="77777777" w:rsidR="00383EE4" w:rsidRDefault="00383EE4" w:rsidP="00383EE4">
      <w:pPr>
        <w:jc w:val="both"/>
        <w:rPr>
          <w:rFonts w:ascii="Verdana" w:hAnsi="Verdana"/>
          <w:b/>
          <w:bCs/>
          <w:i/>
          <w:iCs/>
          <w:sz w:val="20"/>
          <w:szCs w:val="20"/>
        </w:rPr>
      </w:pPr>
      <w:r>
        <w:rPr>
          <w:rFonts w:ascii="Verdana" w:hAnsi="Verdana"/>
          <w:b/>
          <w:bCs/>
          <w:i/>
          <w:iCs/>
          <w:sz w:val="20"/>
          <w:szCs w:val="20"/>
        </w:rPr>
        <w:t>Det afslører:</w:t>
      </w:r>
    </w:p>
    <w:p w14:paraId="075F0048" w14:textId="0C1BA688" w:rsidR="00383EE4" w:rsidRDefault="00383EE4" w:rsidP="00383EE4">
      <w:pPr>
        <w:pStyle w:val="Listeafsnit"/>
        <w:numPr>
          <w:ilvl w:val="0"/>
          <w:numId w:val="1"/>
        </w:numPr>
        <w:rPr>
          <w:rFonts w:ascii="Verdana" w:hAnsi="Verdana"/>
          <w:b/>
          <w:bCs/>
          <w:i/>
          <w:iCs/>
          <w:sz w:val="20"/>
          <w:szCs w:val="20"/>
        </w:rPr>
      </w:pPr>
      <w:r>
        <w:rPr>
          <w:rFonts w:ascii="Verdana" w:hAnsi="Verdana"/>
          <w:b/>
          <w:bCs/>
          <w:i/>
          <w:iCs/>
          <w:sz w:val="20"/>
          <w:szCs w:val="20"/>
        </w:rPr>
        <w:t xml:space="preserve">Usædvanlig dårlig kommunikation </w:t>
      </w:r>
      <w:r w:rsidR="00956D95">
        <w:rPr>
          <w:rFonts w:ascii="Verdana" w:hAnsi="Verdana"/>
          <w:b/>
          <w:bCs/>
          <w:i/>
          <w:iCs/>
          <w:sz w:val="20"/>
          <w:szCs w:val="20"/>
        </w:rPr>
        <w:t xml:space="preserve">fra ledelsen </w:t>
      </w:r>
      <w:r>
        <w:rPr>
          <w:rFonts w:ascii="Verdana" w:hAnsi="Verdana"/>
          <w:b/>
          <w:bCs/>
          <w:i/>
          <w:iCs/>
          <w:sz w:val="20"/>
          <w:szCs w:val="20"/>
        </w:rPr>
        <w:t>om status for virksomhed</w:t>
      </w:r>
      <w:r w:rsidR="00901F46">
        <w:rPr>
          <w:rFonts w:ascii="Verdana" w:hAnsi="Verdana"/>
          <w:b/>
          <w:bCs/>
          <w:i/>
          <w:iCs/>
          <w:sz w:val="20"/>
          <w:szCs w:val="20"/>
        </w:rPr>
        <w:t>en</w:t>
      </w:r>
      <w:r>
        <w:rPr>
          <w:rFonts w:ascii="Verdana" w:hAnsi="Verdana"/>
          <w:b/>
          <w:bCs/>
          <w:i/>
          <w:iCs/>
          <w:sz w:val="20"/>
          <w:szCs w:val="20"/>
        </w:rPr>
        <w:t xml:space="preserve"> og produkter.</w:t>
      </w:r>
    </w:p>
    <w:p w14:paraId="3D5BEF43" w14:textId="4C6B2906" w:rsidR="00F643AF" w:rsidRDefault="00121322" w:rsidP="00CC2965">
      <w:pPr>
        <w:pStyle w:val="Listeafsnit"/>
        <w:numPr>
          <w:ilvl w:val="0"/>
          <w:numId w:val="1"/>
        </w:numPr>
        <w:jc w:val="both"/>
        <w:rPr>
          <w:rFonts w:ascii="Verdana" w:hAnsi="Verdana"/>
          <w:b/>
          <w:bCs/>
          <w:i/>
          <w:iCs/>
          <w:sz w:val="20"/>
          <w:szCs w:val="20"/>
        </w:rPr>
      </w:pPr>
      <w:r>
        <w:rPr>
          <w:rFonts w:ascii="Verdana" w:hAnsi="Verdana"/>
          <w:b/>
          <w:bCs/>
          <w:i/>
          <w:iCs/>
          <w:sz w:val="20"/>
          <w:szCs w:val="20"/>
        </w:rPr>
        <w:t>Usædvanlig dårlig kommunikation om konkurrencesituation, kapacitetsvækst, selvforsyningsgrad i USA og efterspørgselspres i markedet.</w:t>
      </w:r>
    </w:p>
    <w:p w14:paraId="2C3F9626" w14:textId="4CC4380D" w:rsidR="00CC2965" w:rsidRPr="00CC2965" w:rsidRDefault="00CC2965" w:rsidP="00CC2965">
      <w:pPr>
        <w:jc w:val="both"/>
        <w:rPr>
          <w:rFonts w:ascii="Verdana" w:hAnsi="Verdana"/>
          <w:b/>
          <w:bCs/>
          <w:i/>
          <w:iCs/>
          <w:sz w:val="20"/>
          <w:szCs w:val="20"/>
        </w:rPr>
      </w:pPr>
      <w:r>
        <w:rPr>
          <w:rFonts w:ascii="Verdana" w:hAnsi="Verdana"/>
          <w:b/>
          <w:bCs/>
          <w:i/>
          <w:iCs/>
          <w:sz w:val="20"/>
          <w:szCs w:val="20"/>
        </w:rPr>
        <w:t xml:space="preserve">Og </w:t>
      </w:r>
      <w:r w:rsidR="00901F46">
        <w:rPr>
          <w:rFonts w:ascii="Verdana" w:hAnsi="Verdana"/>
          <w:b/>
          <w:bCs/>
          <w:i/>
          <w:iCs/>
          <w:sz w:val="20"/>
          <w:szCs w:val="20"/>
        </w:rPr>
        <w:t>dette hører også med:</w:t>
      </w:r>
    </w:p>
    <w:p w14:paraId="629A7636" w14:textId="17200A16" w:rsidR="00383EE4" w:rsidRDefault="00383EE4" w:rsidP="00383EE4">
      <w:pPr>
        <w:pStyle w:val="Listeafsnit"/>
        <w:numPr>
          <w:ilvl w:val="0"/>
          <w:numId w:val="1"/>
        </w:numPr>
        <w:jc w:val="both"/>
        <w:rPr>
          <w:rFonts w:ascii="Verdana" w:hAnsi="Verdana"/>
          <w:b/>
          <w:bCs/>
          <w:i/>
          <w:iCs/>
          <w:sz w:val="20"/>
          <w:szCs w:val="20"/>
        </w:rPr>
      </w:pPr>
      <w:r>
        <w:rPr>
          <w:rFonts w:ascii="Verdana" w:hAnsi="Verdana"/>
          <w:b/>
          <w:bCs/>
          <w:i/>
          <w:iCs/>
          <w:sz w:val="20"/>
          <w:szCs w:val="20"/>
        </w:rPr>
        <w:t xml:space="preserve">Usædvanlig dårligt bestyrelsesarbejde. Fyring uden efterfølger af CEO. </w:t>
      </w:r>
      <w:r w:rsidR="00F07F3B">
        <w:rPr>
          <w:rFonts w:ascii="Verdana" w:hAnsi="Verdana"/>
          <w:b/>
          <w:bCs/>
          <w:i/>
          <w:iCs/>
          <w:sz w:val="20"/>
          <w:szCs w:val="20"/>
        </w:rPr>
        <w:t>På trods af</w:t>
      </w:r>
      <w:r>
        <w:rPr>
          <w:rFonts w:ascii="Verdana" w:hAnsi="Verdana"/>
          <w:b/>
          <w:bCs/>
          <w:i/>
          <w:iCs/>
          <w:sz w:val="20"/>
          <w:szCs w:val="20"/>
        </w:rPr>
        <w:t xml:space="preserve"> kun 2 uger gammel meddelelse om iværksættelse af søgning af eksterne kandidater til CEO, vælges alligevel en intern kandidat. </w:t>
      </w:r>
      <w:r w:rsidR="00391749">
        <w:rPr>
          <w:rFonts w:ascii="Verdana" w:hAnsi="Verdana"/>
          <w:b/>
          <w:bCs/>
          <w:i/>
          <w:iCs/>
          <w:sz w:val="20"/>
          <w:szCs w:val="20"/>
        </w:rPr>
        <w:t xml:space="preserve">Usædvanlig </w:t>
      </w:r>
      <w:r w:rsidR="00D15914">
        <w:rPr>
          <w:rFonts w:ascii="Verdana" w:hAnsi="Verdana"/>
          <w:b/>
          <w:bCs/>
          <w:i/>
          <w:iCs/>
          <w:sz w:val="20"/>
          <w:szCs w:val="20"/>
        </w:rPr>
        <w:t>i</w:t>
      </w:r>
      <w:r>
        <w:rPr>
          <w:rFonts w:ascii="Verdana" w:hAnsi="Verdana"/>
          <w:b/>
          <w:bCs/>
          <w:i/>
          <w:iCs/>
          <w:sz w:val="20"/>
          <w:szCs w:val="20"/>
        </w:rPr>
        <w:t>ndsættelse af tidligere CEO som konsulent for bestyrelsen.</w:t>
      </w:r>
    </w:p>
    <w:p w14:paraId="5AB5EE53" w14:textId="77777777" w:rsidR="00383EE4" w:rsidRDefault="00383EE4" w:rsidP="00383EE4">
      <w:pPr>
        <w:pStyle w:val="Listeafsnit"/>
        <w:numPr>
          <w:ilvl w:val="0"/>
          <w:numId w:val="1"/>
        </w:numPr>
        <w:jc w:val="both"/>
        <w:rPr>
          <w:rFonts w:ascii="Verdana" w:hAnsi="Verdana"/>
          <w:b/>
          <w:bCs/>
          <w:i/>
          <w:iCs/>
          <w:sz w:val="20"/>
          <w:szCs w:val="20"/>
        </w:rPr>
      </w:pPr>
      <w:r>
        <w:rPr>
          <w:rFonts w:ascii="Verdana" w:hAnsi="Verdana"/>
          <w:b/>
          <w:bCs/>
          <w:i/>
          <w:iCs/>
          <w:sz w:val="20"/>
          <w:szCs w:val="20"/>
        </w:rPr>
        <w:t xml:space="preserve">Usædvanlig dårlig kommunikation om den nye </w:t>
      </w:r>
      <w:proofErr w:type="spellStart"/>
      <w:r>
        <w:rPr>
          <w:rFonts w:ascii="Verdana" w:hAnsi="Verdana"/>
          <w:b/>
          <w:bCs/>
          <w:i/>
          <w:iCs/>
          <w:sz w:val="20"/>
          <w:szCs w:val="20"/>
        </w:rPr>
        <w:t>CEO’s</w:t>
      </w:r>
      <w:proofErr w:type="spellEnd"/>
      <w:r>
        <w:rPr>
          <w:rFonts w:ascii="Verdana" w:hAnsi="Verdana"/>
          <w:b/>
          <w:bCs/>
          <w:i/>
          <w:iCs/>
          <w:sz w:val="20"/>
          <w:szCs w:val="20"/>
        </w:rPr>
        <w:t xml:space="preserve"> opgaver, som bestyrelsen må have gjort sig tanker om.</w:t>
      </w:r>
    </w:p>
    <w:p w14:paraId="535B3BB1" w14:textId="77777777" w:rsidR="00383EE4" w:rsidRDefault="00383EE4" w:rsidP="00383EE4">
      <w:pPr>
        <w:pStyle w:val="Listeafsnit"/>
        <w:numPr>
          <w:ilvl w:val="0"/>
          <w:numId w:val="1"/>
        </w:numPr>
        <w:jc w:val="both"/>
        <w:rPr>
          <w:rFonts w:ascii="Verdana" w:hAnsi="Verdana"/>
          <w:b/>
          <w:bCs/>
          <w:i/>
          <w:iCs/>
          <w:sz w:val="20"/>
          <w:szCs w:val="20"/>
        </w:rPr>
      </w:pPr>
      <w:r>
        <w:rPr>
          <w:rFonts w:ascii="Verdana" w:hAnsi="Verdana"/>
          <w:b/>
          <w:bCs/>
          <w:i/>
          <w:iCs/>
          <w:sz w:val="20"/>
          <w:szCs w:val="20"/>
        </w:rPr>
        <w:t xml:space="preserve">Osv., </w:t>
      </w:r>
      <w:proofErr w:type="spellStart"/>
      <w:r>
        <w:rPr>
          <w:rFonts w:ascii="Verdana" w:hAnsi="Verdana"/>
          <w:b/>
          <w:bCs/>
          <w:i/>
          <w:iCs/>
          <w:sz w:val="20"/>
          <w:szCs w:val="20"/>
        </w:rPr>
        <w:t>osv</w:t>
      </w:r>
      <w:proofErr w:type="spellEnd"/>
      <w:r>
        <w:rPr>
          <w:rFonts w:ascii="Verdana" w:hAnsi="Verdana"/>
          <w:b/>
          <w:bCs/>
          <w:i/>
          <w:iCs/>
          <w:sz w:val="20"/>
          <w:szCs w:val="20"/>
        </w:rPr>
        <w:t>……….</w:t>
      </w:r>
    </w:p>
    <w:p w14:paraId="6E0DC46C" w14:textId="119FD49D" w:rsidR="00383EE4" w:rsidRPr="00DE7831" w:rsidRDefault="00383EE4" w:rsidP="00383EE4">
      <w:pPr>
        <w:jc w:val="both"/>
        <w:rPr>
          <w:rFonts w:ascii="Verdana" w:hAnsi="Verdana"/>
          <w:b/>
          <w:bCs/>
          <w:i/>
          <w:iCs/>
          <w:sz w:val="20"/>
          <w:szCs w:val="20"/>
        </w:rPr>
      </w:pPr>
      <w:r>
        <w:rPr>
          <w:rFonts w:ascii="Verdana" w:hAnsi="Verdana"/>
          <w:b/>
          <w:bCs/>
          <w:i/>
          <w:iCs/>
          <w:sz w:val="20"/>
          <w:szCs w:val="20"/>
        </w:rPr>
        <w:t xml:space="preserve">DAF burde fremsende et åbent brev til bestyrelsen i NOVO med </w:t>
      </w:r>
      <w:r w:rsidR="00E377AD">
        <w:rPr>
          <w:rFonts w:ascii="Verdana" w:hAnsi="Verdana"/>
          <w:b/>
          <w:bCs/>
          <w:i/>
          <w:iCs/>
          <w:sz w:val="20"/>
          <w:szCs w:val="20"/>
        </w:rPr>
        <w:t>spørgsmål</w:t>
      </w:r>
      <w:r>
        <w:rPr>
          <w:rFonts w:ascii="Verdana" w:hAnsi="Verdana"/>
          <w:b/>
          <w:bCs/>
          <w:i/>
          <w:iCs/>
          <w:sz w:val="20"/>
          <w:szCs w:val="20"/>
        </w:rPr>
        <w:t xml:space="preserve"> om ovenstående.</w:t>
      </w:r>
    </w:p>
    <w:p w14:paraId="639F33C7" w14:textId="77777777" w:rsidR="00454E26" w:rsidRPr="00454E26" w:rsidRDefault="00454E26" w:rsidP="00454E26">
      <w:pPr>
        <w:spacing w:line="100" w:lineRule="atLeast"/>
        <w:jc w:val="both"/>
        <w:rPr>
          <w:rFonts w:ascii="Verdana" w:hAnsi="Verdana" w:cs="Calibri"/>
          <w:b/>
          <w:bCs/>
          <w:i/>
          <w:iCs/>
          <w:color w:val="000000"/>
          <w:sz w:val="20"/>
          <w:szCs w:val="20"/>
        </w:rPr>
      </w:pPr>
      <w:r w:rsidRPr="00DC0A4D">
        <w:rPr>
          <w:rFonts w:ascii="Verdana" w:hAnsi="Verdana" w:cs="Calibri"/>
          <w:b/>
          <w:bCs/>
          <w:color w:val="000000"/>
          <w:sz w:val="28"/>
          <w:szCs w:val="28"/>
        </w:rPr>
        <w:t>Artikler, analyser, klummer eller interviews</w:t>
      </w:r>
      <w:r w:rsidRPr="00260D1E">
        <w:rPr>
          <w:rFonts w:ascii="Verdana" w:hAnsi="Verdana" w:cs="Calibri"/>
          <w:b/>
          <w:bCs/>
          <w:color w:val="000000"/>
        </w:rPr>
        <w:t xml:space="preserve"> mm. </w:t>
      </w:r>
      <w:r w:rsidRPr="00454E26">
        <w:rPr>
          <w:rFonts w:ascii="Verdana" w:hAnsi="Verdana" w:cs="Calibri"/>
          <w:b/>
          <w:bCs/>
          <w:i/>
          <w:iCs/>
          <w:color w:val="000000"/>
          <w:sz w:val="20"/>
          <w:szCs w:val="20"/>
        </w:rPr>
        <w:t>i Aktionæren og på shareholders.dk kan ikke erstatte individuel rådgivning. Undersøg og vurder altid selv de investeringer, du overvejer, ud fra din investeringsstrategi, risikovilje og tidshorisont. Synspunkter og anbefalinger svarer ikke nødvendigvis til Dansk Aktionærforenings holdninger. Dansk Aktionærforening og skribenterne kan ikke påtage sig ansvaret for eventuelle tab, som du måtte pådrage dig ved at følge anbefalingerne i Aktionæren og på shareholders.dk</w:t>
      </w:r>
    </w:p>
    <w:p w14:paraId="21355C3F" w14:textId="77777777" w:rsidR="00383EE4" w:rsidRDefault="00383EE4" w:rsidP="00383EE4">
      <w:pPr>
        <w:spacing w:line="240" w:lineRule="auto"/>
        <w:jc w:val="both"/>
        <w:rPr>
          <w:rFonts w:ascii="Verdana" w:hAnsi="Verdana"/>
          <w:b/>
          <w:bCs/>
          <w:i/>
          <w:iCs/>
          <w:sz w:val="20"/>
          <w:szCs w:val="20"/>
        </w:rPr>
      </w:pPr>
    </w:p>
    <w:p w14:paraId="17209DDA" w14:textId="77777777" w:rsidR="00383EE4" w:rsidRPr="00BA1D3A" w:rsidRDefault="00383EE4" w:rsidP="00383EE4">
      <w:pPr>
        <w:spacing w:line="240" w:lineRule="auto"/>
        <w:jc w:val="both"/>
        <w:rPr>
          <w:rFonts w:ascii="Verdana" w:hAnsi="Verdana"/>
          <w:b/>
          <w:bCs/>
          <w:i/>
          <w:iCs/>
          <w:sz w:val="20"/>
          <w:szCs w:val="20"/>
        </w:rPr>
      </w:pPr>
    </w:p>
    <w:p w14:paraId="59547A2D" w14:textId="77777777" w:rsidR="00383EE4" w:rsidRDefault="00383EE4" w:rsidP="00383EE4"/>
    <w:p w14:paraId="0B922C06" w14:textId="77777777" w:rsidR="00A57514" w:rsidRPr="000B6A2D" w:rsidRDefault="00A57514" w:rsidP="000B6A2D">
      <w:pPr>
        <w:spacing w:line="240" w:lineRule="auto"/>
        <w:jc w:val="both"/>
        <w:rPr>
          <w:rFonts w:ascii="Verdana" w:hAnsi="Verdana"/>
          <w:b/>
          <w:bCs/>
          <w:i/>
          <w:iCs/>
          <w:sz w:val="20"/>
          <w:szCs w:val="20"/>
        </w:rPr>
      </w:pPr>
    </w:p>
    <w:sectPr w:rsidR="00A57514" w:rsidRPr="000B6A2D" w:rsidSect="00D868C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A1E07"/>
    <w:multiLevelType w:val="hybridMultilevel"/>
    <w:tmpl w:val="6B865D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5517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2D"/>
    <w:rsid w:val="00061EFF"/>
    <w:rsid w:val="000B6A2D"/>
    <w:rsid w:val="000C267A"/>
    <w:rsid w:val="00121322"/>
    <w:rsid w:val="0016762D"/>
    <w:rsid w:val="00383EE4"/>
    <w:rsid w:val="00387700"/>
    <w:rsid w:val="00391749"/>
    <w:rsid w:val="003D32D9"/>
    <w:rsid w:val="003D6C48"/>
    <w:rsid w:val="00454E26"/>
    <w:rsid w:val="00465935"/>
    <w:rsid w:val="004B6B27"/>
    <w:rsid w:val="004C7BD1"/>
    <w:rsid w:val="005023E5"/>
    <w:rsid w:val="00544D58"/>
    <w:rsid w:val="005A32AE"/>
    <w:rsid w:val="005F664D"/>
    <w:rsid w:val="00656B51"/>
    <w:rsid w:val="00666851"/>
    <w:rsid w:val="006A3856"/>
    <w:rsid w:val="00724E3C"/>
    <w:rsid w:val="00760779"/>
    <w:rsid w:val="0076661B"/>
    <w:rsid w:val="007C1398"/>
    <w:rsid w:val="00806359"/>
    <w:rsid w:val="008839FB"/>
    <w:rsid w:val="00901F46"/>
    <w:rsid w:val="00956D95"/>
    <w:rsid w:val="009B64CF"/>
    <w:rsid w:val="00A44708"/>
    <w:rsid w:val="00A5240D"/>
    <w:rsid w:val="00A56DD7"/>
    <w:rsid w:val="00A57514"/>
    <w:rsid w:val="00B71C6F"/>
    <w:rsid w:val="00B7552E"/>
    <w:rsid w:val="00BD33C6"/>
    <w:rsid w:val="00BF77BC"/>
    <w:rsid w:val="00C11B33"/>
    <w:rsid w:val="00CC2965"/>
    <w:rsid w:val="00D15914"/>
    <w:rsid w:val="00D36AEF"/>
    <w:rsid w:val="00D868C9"/>
    <w:rsid w:val="00D9193A"/>
    <w:rsid w:val="00E377AD"/>
    <w:rsid w:val="00E565F9"/>
    <w:rsid w:val="00E62D64"/>
    <w:rsid w:val="00E875B7"/>
    <w:rsid w:val="00E949EC"/>
    <w:rsid w:val="00EA1009"/>
    <w:rsid w:val="00EC0436"/>
    <w:rsid w:val="00EC19BE"/>
    <w:rsid w:val="00F07F3B"/>
    <w:rsid w:val="00F4385E"/>
    <w:rsid w:val="00F643AF"/>
    <w:rsid w:val="00FA45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E28F"/>
  <w15:chartTrackingRefBased/>
  <w15:docId w15:val="{28D3E9B8-2DC4-C14D-9292-F0334FE0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EE4"/>
    <w:pPr>
      <w:spacing w:after="160" w:line="259" w:lineRule="auto"/>
    </w:pPr>
    <w:rPr>
      <w:sz w:val="22"/>
      <w:szCs w:val="22"/>
    </w:rPr>
  </w:style>
  <w:style w:type="paragraph" w:styleId="Overskrift1">
    <w:name w:val="heading 1"/>
    <w:basedOn w:val="Normal"/>
    <w:next w:val="Normal"/>
    <w:link w:val="Overskrift1Tegn"/>
    <w:uiPriority w:val="9"/>
    <w:qFormat/>
    <w:rsid w:val="000B6A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B6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B6A2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B6A2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B6A2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B6A2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B6A2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B6A2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B6A2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36AEF"/>
    <w:pPr>
      <w:ind w:left="720"/>
      <w:contextualSpacing/>
    </w:pPr>
  </w:style>
  <w:style w:type="character" w:customStyle="1" w:styleId="Overskrift1Tegn">
    <w:name w:val="Overskrift 1 Tegn"/>
    <w:basedOn w:val="Standardskrifttypeiafsnit"/>
    <w:link w:val="Overskrift1"/>
    <w:uiPriority w:val="9"/>
    <w:rsid w:val="000B6A2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B6A2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B6A2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B6A2D"/>
    <w:rPr>
      <w:rFonts w:eastAsiaTheme="majorEastAsia" w:cstheme="majorBidi"/>
      <w:i/>
      <w:iCs/>
      <w:color w:val="0F4761" w:themeColor="accent1" w:themeShade="BF"/>
      <w:sz w:val="22"/>
      <w:szCs w:val="22"/>
    </w:rPr>
  </w:style>
  <w:style w:type="character" w:customStyle="1" w:styleId="Overskrift5Tegn">
    <w:name w:val="Overskrift 5 Tegn"/>
    <w:basedOn w:val="Standardskrifttypeiafsnit"/>
    <w:link w:val="Overskrift5"/>
    <w:uiPriority w:val="9"/>
    <w:semiHidden/>
    <w:rsid w:val="000B6A2D"/>
    <w:rPr>
      <w:rFonts w:eastAsiaTheme="majorEastAsia" w:cstheme="majorBidi"/>
      <w:color w:val="0F4761" w:themeColor="accent1" w:themeShade="BF"/>
      <w:sz w:val="22"/>
      <w:szCs w:val="22"/>
    </w:rPr>
  </w:style>
  <w:style w:type="character" w:customStyle="1" w:styleId="Overskrift6Tegn">
    <w:name w:val="Overskrift 6 Tegn"/>
    <w:basedOn w:val="Standardskrifttypeiafsnit"/>
    <w:link w:val="Overskrift6"/>
    <w:uiPriority w:val="9"/>
    <w:semiHidden/>
    <w:rsid w:val="000B6A2D"/>
    <w:rPr>
      <w:rFonts w:eastAsiaTheme="majorEastAsia" w:cstheme="majorBidi"/>
      <w:i/>
      <w:iCs/>
      <w:color w:val="595959" w:themeColor="text1" w:themeTint="A6"/>
      <w:sz w:val="22"/>
      <w:szCs w:val="22"/>
    </w:rPr>
  </w:style>
  <w:style w:type="character" w:customStyle="1" w:styleId="Overskrift7Tegn">
    <w:name w:val="Overskrift 7 Tegn"/>
    <w:basedOn w:val="Standardskrifttypeiafsnit"/>
    <w:link w:val="Overskrift7"/>
    <w:uiPriority w:val="9"/>
    <w:semiHidden/>
    <w:rsid w:val="000B6A2D"/>
    <w:rPr>
      <w:rFonts w:eastAsiaTheme="majorEastAsia" w:cstheme="majorBidi"/>
      <w:color w:val="595959" w:themeColor="text1" w:themeTint="A6"/>
      <w:sz w:val="22"/>
      <w:szCs w:val="22"/>
    </w:rPr>
  </w:style>
  <w:style w:type="character" w:customStyle="1" w:styleId="Overskrift8Tegn">
    <w:name w:val="Overskrift 8 Tegn"/>
    <w:basedOn w:val="Standardskrifttypeiafsnit"/>
    <w:link w:val="Overskrift8"/>
    <w:uiPriority w:val="9"/>
    <w:semiHidden/>
    <w:rsid w:val="000B6A2D"/>
    <w:rPr>
      <w:rFonts w:eastAsiaTheme="majorEastAsia" w:cstheme="majorBidi"/>
      <w:i/>
      <w:iCs/>
      <w:color w:val="272727" w:themeColor="text1" w:themeTint="D8"/>
      <w:sz w:val="22"/>
      <w:szCs w:val="22"/>
    </w:rPr>
  </w:style>
  <w:style w:type="character" w:customStyle="1" w:styleId="Overskrift9Tegn">
    <w:name w:val="Overskrift 9 Tegn"/>
    <w:basedOn w:val="Standardskrifttypeiafsnit"/>
    <w:link w:val="Overskrift9"/>
    <w:uiPriority w:val="9"/>
    <w:semiHidden/>
    <w:rsid w:val="000B6A2D"/>
    <w:rPr>
      <w:rFonts w:eastAsiaTheme="majorEastAsia" w:cstheme="majorBidi"/>
      <w:color w:val="272727" w:themeColor="text1" w:themeTint="D8"/>
      <w:sz w:val="22"/>
      <w:szCs w:val="22"/>
    </w:rPr>
  </w:style>
  <w:style w:type="paragraph" w:styleId="Titel">
    <w:name w:val="Title"/>
    <w:basedOn w:val="Normal"/>
    <w:next w:val="Normal"/>
    <w:link w:val="TitelTegn"/>
    <w:uiPriority w:val="10"/>
    <w:qFormat/>
    <w:rsid w:val="000B6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B6A2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B6A2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B6A2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B6A2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B6A2D"/>
    <w:rPr>
      <w:i/>
      <w:iCs/>
      <w:color w:val="404040" w:themeColor="text1" w:themeTint="BF"/>
      <w:sz w:val="22"/>
      <w:szCs w:val="22"/>
    </w:rPr>
  </w:style>
  <w:style w:type="character" w:styleId="Kraftigfremhvning">
    <w:name w:val="Intense Emphasis"/>
    <w:basedOn w:val="Standardskrifttypeiafsnit"/>
    <w:uiPriority w:val="21"/>
    <w:qFormat/>
    <w:rsid w:val="000B6A2D"/>
    <w:rPr>
      <w:i/>
      <w:iCs/>
      <w:color w:val="0F4761" w:themeColor="accent1" w:themeShade="BF"/>
    </w:rPr>
  </w:style>
  <w:style w:type="paragraph" w:styleId="Strktcitat">
    <w:name w:val="Intense Quote"/>
    <w:basedOn w:val="Normal"/>
    <w:next w:val="Normal"/>
    <w:link w:val="StrktcitatTegn"/>
    <w:uiPriority w:val="30"/>
    <w:qFormat/>
    <w:rsid w:val="000B6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B6A2D"/>
    <w:rPr>
      <w:i/>
      <w:iCs/>
      <w:color w:val="0F4761" w:themeColor="accent1" w:themeShade="BF"/>
      <w:sz w:val="22"/>
      <w:szCs w:val="22"/>
    </w:rPr>
  </w:style>
  <w:style w:type="character" w:styleId="Kraftighenvisning">
    <w:name w:val="Intense Reference"/>
    <w:basedOn w:val="Standardskrifttypeiafsnit"/>
    <w:uiPriority w:val="32"/>
    <w:qFormat/>
    <w:rsid w:val="000B6A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74867">
      <w:bodyDiv w:val="1"/>
      <w:marLeft w:val="0"/>
      <w:marRight w:val="0"/>
      <w:marTop w:val="0"/>
      <w:marBottom w:val="0"/>
      <w:divBdr>
        <w:top w:val="none" w:sz="0" w:space="0" w:color="auto"/>
        <w:left w:val="none" w:sz="0" w:space="0" w:color="auto"/>
        <w:bottom w:val="none" w:sz="0" w:space="0" w:color="auto"/>
        <w:right w:val="none" w:sz="0" w:space="0" w:color="auto"/>
      </w:divBdr>
      <w:divsChild>
        <w:div w:id="850337460">
          <w:marLeft w:val="0"/>
          <w:marRight w:val="0"/>
          <w:marTop w:val="0"/>
          <w:marBottom w:val="0"/>
          <w:divBdr>
            <w:top w:val="none" w:sz="0" w:space="0" w:color="auto"/>
            <w:left w:val="none" w:sz="0" w:space="0" w:color="auto"/>
            <w:bottom w:val="none" w:sz="0" w:space="0" w:color="auto"/>
            <w:right w:val="none" w:sz="0" w:space="0" w:color="auto"/>
          </w:divBdr>
        </w:div>
        <w:div w:id="1609312548">
          <w:marLeft w:val="0"/>
          <w:marRight w:val="0"/>
          <w:marTop w:val="0"/>
          <w:marBottom w:val="0"/>
          <w:divBdr>
            <w:top w:val="none" w:sz="0" w:space="0" w:color="auto"/>
            <w:left w:val="none" w:sz="0" w:space="0" w:color="auto"/>
            <w:bottom w:val="none" w:sz="0" w:space="0" w:color="auto"/>
            <w:right w:val="none" w:sz="0" w:space="0" w:color="auto"/>
          </w:divBdr>
        </w:div>
        <w:div w:id="1844279500">
          <w:marLeft w:val="0"/>
          <w:marRight w:val="0"/>
          <w:marTop w:val="0"/>
          <w:marBottom w:val="0"/>
          <w:divBdr>
            <w:top w:val="none" w:sz="0" w:space="0" w:color="auto"/>
            <w:left w:val="none" w:sz="0" w:space="0" w:color="auto"/>
            <w:bottom w:val="none" w:sz="0" w:space="0" w:color="auto"/>
            <w:right w:val="none" w:sz="0" w:space="0" w:color="auto"/>
          </w:divBdr>
        </w:div>
        <w:div w:id="1409813096">
          <w:marLeft w:val="0"/>
          <w:marRight w:val="0"/>
          <w:marTop w:val="0"/>
          <w:marBottom w:val="0"/>
          <w:divBdr>
            <w:top w:val="none" w:sz="0" w:space="0" w:color="auto"/>
            <w:left w:val="none" w:sz="0" w:space="0" w:color="auto"/>
            <w:bottom w:val="none" w:sz="0" w:space="0" w:color="auto"/>
            <w:right w:val="none" w:sz="0" w:space="0" w:color="auto"/>
          </w:divBdr>
        </w:div>
        <w:div w:id="1041708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3027</Characters>
  <Application>Microsoft Office Word</Application>
  <DocSecurity>0</DocSecurity>
  <Lines>25</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Aage Andersen</dc:creator>
  <cp:keywords/>
  <dc:description/>
  <cp:lastModifiedBy>Christian Kjær</cp:lastModifiedBy>
  <cp:revision>2</cp:revision>
  <dcterms:created xsi:type="dcterms:W3CDTF">2025-07-31T11:05:00Z</dcterms:created>
  <dcterms:modified xsi:type="dcterms:W3CDTF">2025-07-31T11:05:00Z</dcterms:modified>
</cp:coreProperties>
</file>